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9E873" w14:textId="279E7B66" w:rsidR="00814193" w:rsidRPr="00661F7B" w:rsidRDefault="003E01B8" w:rsidP="00BB0185">
      <w:pPr>
        <w:spacing w:before="120" w:after="120" w:line="360" w:lineRule="auto"/>
        <w:jc w:val="center"/>
        <w:rPr>
          <w:rFonts w:ascii="Times New Roman" w:eastAsiaTheme="minorEastAsia" w:hAnsi="Times New Roman" w:cs="Times New Roman"/>
          <w:b/>
          <w:caps/>
          <w:color w:val="FFFFFF" w:themeColor="background1"/>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61F7B">
        <w:rPr>
          <w:rFonts w:ascii="Times New Roman" w:eastAsiaTheme="minorEastAsia" w:hAnsi="Times New Roman" w:cs="Times New Roman"/>
          <w:noProof/>
          <w:color w:val="FFFFFF" w:themeColor="background1"/>
          <w:sz w:val="26"/>
          <w:szCs w:val="26"/>
        </w:rPr>
        <mc:AlternateContent>
          <mc:Choice Requires="wps">
            <w:drawing>
              <wp:anchor distT="0" distB="0" distL="114300" distR="114300" simplePos="0" relativeHeight="251659260" behindDoc="1" locked="0" layoutInCell="1" allowOverlap="1" wp14:anchorId="6079535A" wp14:editId="1EF39401">
                <wp:simplePos x="0" y="0"/>
                <wp:positionH relativeFrom="margin">
                  <wp:posOffset>-1226820</wp:posOffset>
                </wp:positionH>
                <wp:positionV relativeFrom="page">
                  <wp:posOffset>-352425</wp:posOffset>
                </wp:positionV>
                <wp:extent cx="8748395" cy="3238500"/>
                <wp:effectExtent l="0" t="0" r="14605" b="19050"/>
                <wp:wrapNone/>
                <wp:docPr id="8" name="Rectangle 8"/>
                <wp:cNvGraphicFramePr/>
                <a:graphic xmlns:a="http://schemas.openxmlformats.org/drawingml/2006/main">
                  <a:graphicData uri="http://schemas.microsoft.com/office/word/2010/wordprocessingShape">
                    <wps:wsp>
                      <wps:cNvSpPr/>
                      <wps:spPr>
                        <a:xfrm>
                          <a:off x="0" y="0"/>
                          <a:ext cx="8748395" cy="32385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BE1E2C0" w14:textId="18F871AB" w:rsidR="006D2482" w:rsidRDefault="006D2482" w:rsidP="008B1C24">
                            <w:pPr>
                              <w:jc w:val="center"/>
                            </w:pPr>
                          </w:p>
                          <w:p w14:paraId="1BBA96EB" w14:textId="77777777" w:rsidR="006D2482" w:rsidRDefault="006D2482" w:rsidP="008B1C24">
                            <w:pPr>
                              <w:jc w:val="center"/>
                            </w:pPr>
                          </w:p>
                          <w:p w14:paraId="1C377711" w14:textId="77777777" w:rsidR="006D2482" w:rsidRDefault="006D2482" w:rsidP="008B1C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9535A" id="Rectangle 8" o:spid="_x0000_s1026" style="position:absolute;left:0;text-align:left;margin-left:-96.6pt;margin-top:-27.75pt;width:688.85pt;height:255pt;z-index:-2516572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" fillcolor="#ffd555 [2167]" strokecolor="#ffc000 [3207]" strokeweight=".5pt">
                <v:fill color2="#ffcc31 [2615]" rotate="t" colors="0 #ffdd9c;.5 #ffd78e;1 #ffd479" focus="100%" type="gradient">
                  <o:fill v:ext="view" type="gradientUnscaled"/>
                </v:fill>
                <v:textbox>
                  <w:txbxContent>
                    <w:p w14:paraId="4BE1E2C0" w14:textId="18F871AB" w:rsidR="006D2482" w:rsidRDefault="006D2482" w:rsidP="008B1C24">
                      <w:pPr>
                        <w:jc w:val="center"/>
                      </w:pPr>
                    </w:p>
                    <w:p w14:paraId="1BBA96EB" w14:textId="77777777" w:rsidR="006D2482" w:rsidRDefault="006D2482" w:rsidP="008B1C24">
                      <w:pPr>
                        <w:jc w:val="center"/>
                      </w:pPr>
                    </w:p>
                    <w:p w14:paraId="1C377711" w14:textId="77777777" w:rsidR="006D2482" w:rsidRDefault="006D2482" w:rsidP="008B1C24">
                      <w:pPr>
                        <w:jc w:val="center"/>
                      </w:pPr>
                    </w:p>
                  </w:txbxContent>
                </v:textbox>
                <w10:wrap anchorx="margin" anchory="page"/>
              </v:rect>
            </w:pict>
          </mc:Fallback>
        </mc:AlternateContent>
      </w:r>
      <w:r w:rsidR="008B1C24" w:rsidRPr="00661F7B">
        <w:rPr>
          <w:rFonts w:ascii="Times New Roman" w:eastAsiaTheme="minorEastAsia" w:hAnsi="Times New Roman" w:cs="Times New Roman"/>
          <w:noProof/>
          <w:color w:val="FFFFFF" w:themeColor="background1"/>
          <w:sz w:val="26"/>
          <w:szCs w:val="26"/>
        </w:rPr>
        <w:drawing>
          <wp:anchor distT="0" distB="0" distL="114300" distR="114300" simplePos="0" relativeHeight="251725824" behindDoc="0" locked="0" layoutInCell="1" allowOverlap="1" wp14:anchorId="3883E9A3" wp14:editId="777932BE">
            <wp:simplePos x="0" y="0"/>
            <wp:positionH relativeFrom="margin">
              <wp:posOffset>659130</wp:posOffset>
            </wp:positionH>
            <wp:positionV relativeFrom="margin">
              <wp:posOffset>85725</wp:posOffset>
            </wp:positionV>
            <wp:extent cx="1685290" cy="7143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DRE flag.bmp"/>
                    <pic:cNvPicPr/>
                  </pic:nvPicPr>
                  <pic:blipFill>
                    <a:blip r:embed="rId11">
                      <a:extLst>
                        <a:ext uri="{28A0092B-C50C-407E-A947-70E740481C1C}">
                          <a14:useLocalDpi xmlns:a14="http://schemas.microsoft.com/office/drawing/2010/main" val="0"/>
                        </a:ext>
                      </a:extLst>
                    </a:blip>
                    <a:stretch>
                      <a:fillRect/>
                    </a:stretch>
                  </pic:blipFill>
                  <pic:spPr>
                    <a:xfrm>
                      <a:off x="0" y="0"/>
                      <a:ext cx="1685290" cy="714375"/>
                    </a:xfrm>
                    <a:prstGeom prst="rect">
                      <a:avLst/>
                    </a:prstGeom>
                  </pic:spPr>
                </pic:pic>
              </a:graphicData>
            </a:graphic>
            <wp14:sizeRelH relativeFrom="page">
              <wp14:pctWidth>0</wp14:pctWidth>
            </wp14:sizeRelH>
            <wp14:sizeRelV relativeFrom="page">
              <wp14:pctHeight>0</wp14:pctHeight>
            </wp14:sizeRelV>
          </wp:anchor>
        </w:drawing>
      </w:r>
      <w:r w:rsidR="00756645" w:rsidRPr="00661F7B">
        <w:rPr>
          <w:rFonts w:ascii="Times New Roman" w:eastAsiaTheme="minorEastAsia" w:hAnsi="Times New Roman" w:cs="Times New Roman"/>
          <w:b/>
          <w:caps/>
          <w:color w:val="FFFFFF" w:themeColor="background1"/>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B1C24" w:rsidRPr="00661F7B">
        <w:rPr>
          <w:rFonts w:ascii="Times New Roman" w:hAnsi="Times New Roman" w:cs="Times New Roman"/>
          <w:noProof/>
          <w:sz w:val="26"/>
          <w:szCs w:val="26"/>
        </w:rPr>
        <w:drawing>
          <wp:inline distT="0" distB="0" distL="0" distR="0" wp14:anchorId="55FE27D9" wp14:editId="05F0C649">
            <wp:extent cx="1571625" cy="704850"/>
            <wp:effectExtent l="0" t="0" r="9525"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pic:cNvPicPr>
                  </pic:nvPicPr>
                  <pic:blipFill>
                    <a:blip r:embed="rId12"/>
                    <a:srcRect/>
                    <a:stretch>
                      <a:fillRect/>
                    </a:stretch>
                  </pic:blipFill>
                  <pic:spPr bwMode="auto">
                    <a:xfrm>
                      <a:off x="0" y="0"/>
                      <a:ext cx="1571625" cy="704850"/>
                    </a:xfrm>
                    <a:prstGeom prst="rect">
                      <a:avLst/>
                    </a:prstGeom>
                    <a:noFill/>
                    <a:ln w="9525">
                      <a:noFill/>
                      <a:miter lim="800000"/>
                      <a:headEnd/>
                      <a:tailEnd/>
                    </a:ln>
                  </pic:spPr>
                </pic:pic>
              </a:graphicData>
            </a:graphic>
          </wp:inline>
        </w:drawing>
      </w:r>
    </w:p>
    <w:p w14:paraId="4B9691DD" w14:textId="66C122E2" w:rsidR="001F5084" w:rsidRPr="009A6F23" w:rsidRDefault="004606D3" w:rsidP="00BB0185">
      <w:pPr>
        <w:spacing w:before="120" w:after="120" w:line="360" w:lineRule="auto"/>
        <w:jc w:val="center"/>
        <w:rPr>
          <w:rFonts w:ascii="Arial Black" w:eastAsiaTheme="minorEastAsia" w:hAnsi="Arial Black" w:cs="Times New Roman"/>
          <w:b/>
          <w:color w:val="000000" w:themeColor="text1"/>
          <w:sz w:val="26"/>
          <w:szCs w:val="26"/>
          <w14:textOutline w14:w="12700" w14:cap="flat" w14:cmpd="sng" w14:algn="ctr">
            <w14:solidFill>
              <w14:schemeClr w14:val="accent4"/>
            </w14:solidFill>
            <w14:prstDash w14:val="solid"/>
            <w14:round/>
          </w14:textOutline>
        </w:rPr>
      </w:pPr>
      <w:r w:rsidRPr="009A6F23">
        <w:rPr>
          <w:rFonts w:ascii="Arial Black" w:eastAsiaTheme="minorEastAsia" w:hAnsi="Arial Black" w:cs="Times New Roman"/>
          <w:b/>
          <w:color w:val="000000" w:themeColor="text1"/>
          <w:sz w:val="26"/>
          <w:szCs w:val="26"/>
          <w14:textOutline w14:w="12700" w14:cap="flat" w14:cmpd="sng" w14:algn="ctr">
            <w14:solidFill>
              <w14:schemeClr w14:val="accent4"/>
            </w14:solidFill>
            <w14:prstDash w14:val="solid"/>
            <w14:round/>
          </w14:textOutline>
        </w:rPr>
        <w:t xml:space="preserve">SOMALI </w:t>
      </w:r>
      <w:r w:rsidR="000B2131" w:rsidRPr="009A6F23">
        <w:rPr>
          <w:rFonts w:ascii="Arial Black" w:eastAsiaTheme="minorEastAsia" w:hAnsi="Arial Black" w:cs="Times New Roman"/>
          <w:b/>
          <w:color w:val="000000" w:themeColor="text1"/>
          <w:sz w:val="26"/>
          <w:szCs w:val="26"/>
          <w14:textOutline w14:w="12700" w14:cap="flat" w14:cmpd="sng" w14:algn="ctr">
            <w14:solidFill>
              <w14:schemeClr w14:val="accent4"/>
            </w14:solidFill>
            <w14:prstDash w14:val="solid"/>
            <w14:round/>
          </w14:textOutline>
        </w:rPr>
        <w:t>REGION</w:t>
      </w:r>
      <w:r w:rsidR="008B1C24" w:rsidRPr="009A6F23">
        <w:rPr>
          <w:rFonts w:ascii="Arial Black" w:eastAsiaTheme="minorEastAsia" w:hAnsi="Arial Black" w:cs="Times New Roman"/>
          <w:b/>
          <w:color w:val="000000" w:themeColor="text1"/>
          <w:sz w:val="26"/>
          <w:szCs w:val="26"/>
          <w14:textOutline w14:w="12700" w14:cap="flat" w14:cmpd="sng" w14:algn="ctr">
            <w14:solidFill>
              <w14:schemeClr w14:val="accent4"/>
            </w14:solidFill>
            <w14:prstDash w14:val="solid"/>
            <w14:round/>
          </w14:textOutline>
        </w:rPr>
        <w:t xml:space="preserve">AL STATE </w:t>
      </w:r>
    </w:p>
    <w:p w14:paraId="1A642413" w14:textId="72DD8571" w:rsidR="008B1C24" w:rsidRPr="009A6F23" w:rsidRDefault="008B1C24" w:rsidP="00BB0185">
      <w:pPr>
        <w:spacing w:before="120" w:after="120" w:line="360" w:lineRule="auto"/>
        <w:jc w:val="center"/>
        <w:rPr>
          <w:rFonts w:ascii="Arial Black" w:eastAsiaTheme="minorEastAsia" w:hAnsi="Arial Black" w:cs="Times New Roman"/>
          <w:color w:val="000000" w:themeColor="text1"/>
          <w:sz w:val="26"/>
          <w:szCs w:val="26"/>
        </w:rPr>
      </w:pPr>
      <w:r w:rsidRPr="009A6F23">
        <w:rPr>
          <w:rFonts w:ascii="Arial Black" w:eastAsiaTheme="minorEastAsia" w:hAnsi="Arial Black" w:cs="Times New Roman"/>
          <w:b/>
          <w:color w:val="000000" w:themeColor="text1"/>
          <w:sz w:val="26"/>
          <w:szCs w:val="26"/>
          <w14:textOutline w14:w="12700" w14:cap="flat" w14:cmpd="sng" w14:algn="ctr">
            <w14:solidFill>
              <w14:schemeClr w14:val="accent4"/>
            </w14:solidFill>
            <w14:prstDash w14:val="solid"/>
            <w14:round/>
          </w14:textOutline>
        </w:rPr>
        <w:t xml:space="preserve">BUREAU OF </w:t>
      </w:r>
      <w:r w:rsidR="001465AF" w:rsidRPr="009A6F23">
        <w:rPr>
          <w:rFonts w:ascii="Arial Black" w:eastAsiaTheme="minorEastAsia" w:hAnsi="Arial Black" w:cs="Times New Roman"/>
          <w:b/>
          <w:color w:val="000000" w:themeColor="text1"/>
          <w:sz w:val="26"/>
          <w:szCs w:val="26"/>
          <w14:textOutline w14:w="12700" w14:cap="flat" w14:cmpd="sng" w14:algn="ctr">
            <w14:solidFill>
              <w14:schemeClr w14:val="accent4"/>
            </w14:solidFill>
            <w14:prstDash w14:val="solid"/>
            <w14:round/>
          </w14:textOutline>
        </w:rPr>
        <w:t>FINANCE</w:t>
      </w:r>
    </w:p>
    <w:p w14:paraId="775A6639" w14:textId="4DFB5F5E" w:rsidR="00945486" w:rsidRPr="00661F7B" w:rsidRDefault="00945486" w:rsidP="00BB0185">
      <w:pPr>
        <w:spacing w:before="120" w:after="120" w:line="360" w:lineRule="auto"/>
        <w:rPr>
          <w:rFonts w:ascii="Times New Roman" w:eastAsiaTheme="minorEastAsia" w:hAnsi="Times New Roman" w:cs="Times New Roman"/>
          <w:noProof/>
          <w:color w:val="FFFFFF" w:themeColor="background1"/>
          <w:sz w:val="26"/>
          <w:szCs w:val="26"/>
        </w:rPr>
      </w:pPr>
    </w:p>
    <w:p w14:paraId="29E9D371" w14:textId="77777777" w:rsidR="008F3D7A" w:rsidRPr="0070175F" w:rsidRDefault="008B1C24" w:rsidP="00BB0185">
      <w:pPr>
        <w:spacing w:before="120" w:after="120" w:line="360" w:lineRule="auto"/>
        <w:jc w:val="center"/>
        <w:rPr>
          <w:rFonts w:ascii="Arial Black" w:eastAsiaTheme="minorEastAsia" w:hAnsi="Arial Black" w:cs="Times New Roman"/>
          <w:b/>
          <w:caps/>
          <w:color w:val="000000" w:themeColor="text1"/>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175F">
        <w:rPr>
          <w:rFonts w:ascii="Arial Black" w:eastAsiaTheme="minorEastAsia" w:hAnsi="Arial Black" w:cs="Times New Roman"/>
          <w:b/>
          <w:caps/>
          <w:color w:val="000000" w:themeColor="text1"/>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7E74F2D2" w14:textId="6F71CB57" w:rsidR="001F5084" w:rsidRPr="00661F7B" w:rsidRDefault="0091260F" w:rsidP="00BB0185">
      <w:pPr>
        <w:spacing w:before="120" w:after="120" w:line="360" w:lineRule="auto"/>
        <w:jc w:val="center"/>
        <w:rPr>
          <w:rFonts w:ascii="Times New Roman" w:eastAsiaTheme="minorEastAsia" w:hAnsi="Times New Roman" w:cs="Times New Roman"/>
          <w:b/>
          <w:caps/>
          <w:color w:val="FFFFFF" w:themeColor="background1"/>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175F">
        <w:rPr>
          <w:rFonts w:ascii="Arial Black" w:eastAsiaTheme="minorEastAsia" w:hAnsi="Arial Black" w:cs="Times New Roman"/>
          <w:b/>
          <w:caps/>
          <w:color w:val="FFFFFF" w:themeColor="background1"/>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CITIZENS BUDGET </w:t>
      </w:r>
      <w:r w:rsidR="005F1388" w:rsidRPr="0070175F">
        <w:rPr>
          <w:rFonts w:ascii="Arial Black" w:eastAsiaTheme="minorEastAsia" w:hAnsi="Arial Black" w:cs="Times New Roman"/>
          <w:b/>
          <w:caps/>
          <w:color w:val="FFFFFF" w:themeColor="background1"/>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FOR </w:t>
      </w:r>
      <w:r w:rsidR="008B1C24" w:rsidRPr="0070175F">
        <w:rPr>
          <w:rFonts w:ascii="Arial Black" w:eastAsiaTheme="minorEastAsia" w:hAnsi="Arial Black" w:cs="Times New Roman"/>
          <w:b/>
          <w:caps/>
          <w:color w:val="FFFFFF" w:themeColor="background1"/>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2014 EFY</w:t>
      </w:r>
      <w:r w:rsidR="00B702EB" w:rsidRPr="00661F7B">
        <w:rPr>
          <w:rFonts w:ascii="Times New Roman" w:hAnsi="Times New Roman" w:cs="Times New Roman"/>
          <w:noProof/>
          <w:sz w:val="26"/>
          <w:szCs w:val="26"/>
        </w:rPr>
        <w:drawing>
          <wp:inline distT="0" distB="0" distL="0" distR="0" wp14:anchorId="32489D59" wp14:editId="44F37D03">
            <wp:extent cx="7146290" cy="4879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557" t="-1429" r="1932" b="6889"/>
                    <a:stretch/>
                  </pic:blipFill>
                  <pic:spPr bwMode="auto">
                    <a:xfrm>
                      <a:off x="0" y="0"/>
                      <a:ext cx="7146290" cy="4879975"/>
                    </a:xfrm>
                    <a:prstGeom prst="rect">
                      <a:avLst/>
                    </a:prstGeom>
                    <a:ln>
                      <a:noFill/>
                    </a:ln>
                    <a:extLst>
                      <a:ext uri="{53640926-AAD7-44D8-BBD7-CCE9431645EC}">
                        <a14:shadowObscured xmlns:a14="http://schemas.microsoft.com/office/drawing/2010/main"/>
                      </a:ext>
                    </a:extLst>
                  </pic:spPr>
                </pic:pic>
              </a:graphicData>
            </a:graphic>
          </wp:inline>
        </w:drawing>
      </w:r>
      <w:r w:rsidR="006776E3" w:rsidRPr="00661F7B">
        <w:rPr>
          <w:rFonts w:ascii="Times New Roman" w:eastAsiaTheme="minorEastAsia" w:hAnsi="Times New Roman" w:cs="Times New Roman"/>
          <w:noProof/>
          <w:color w:val="FFFFFF" w:themeColor="background1"/>
          <w:sz w:val="26"/>
          <w:szCs w:val="26"/>
        </w:rPr>
        <w:drawing>
          <wp:anchor distT="0" distB="0" distL="114300" distR="114300" simplePos="0" relativeHeight="251661310" behindDoc="1" locked="0" layoutInCell="1" allowOverlap="1" wp14:anchorId="182E1B43" wp14:editId="6C637F45">
            <wp:simplePos x="0" y="0"/>
            <wp:positionH relativeFrom="margin">
              <wp:align>center</wp:align>
            </wp:positionH>
            <wp:positionV relativeFrom="page">
              <wp:posOffset>2777490</wp:posOffset>
            </wp:positionV>
            <wp:extent cx="8738870" cy="5422900"/>
            <wp:effectExtent l="0" t="0" r="508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s (1).jpg"/>
                    <pic:cNvPicPr/>
                  </pic:nvPicPr>
                  <pic:blipFill>
                    <a:blip r:embed="rId14">
                      <a:extLst>
                        <a:ext uri="{28A0092B-C50C-407E-A947-70E740481C1C}">
                          <a14:useLocalDpi xmlns:a14="http://schemas.microsoft.com/office/drawing/2010/main" val="0"/>
                        </a:ext>
                      </a:extLst>
                    </a:blip>
                    <a:stretch>
                      <a:fillRect/>
                    </a:stretch>
                  </pic:blipFill>
                  <pic:spPr>
                    <a:xfrm>
                      <a:off x="0" y="0"/>
                      <a:ext cx="8738870" cy="5422900"/>
                    </a:xfrm>
                    <a:prstGeom prst="rect">
                      <a:avLst/>
                    </a:prstGeom>
                  </pic:spPr>
                </pic:pic>
              </a:graphicData>
            </a:graphic>
            <wp14:sizeRelH relativeFrom="page">
              <wp14:pctWidth>0</wp14:pctWidth>
            </wp14:sizeRelH>
            <wp14:sizeRelV relativeFrom="page">
              <wp14:pctHeight>0</wp14:pctHeight>
            </wp14:sizeRelV>
          </wp:anchor>
        </w:drawing>
      </w:r>
    </w:p>
    <w:p w14:paraId="4180C9B5" w14:textId="77777777" w:rsidR="00362259" w:rsidRDefault="005040A7" w:rsidP="00BB0185">
      <w:pPr>
        <w:tabs>
          <w:tab w:val="left" w:pos="8805"/>
        </w:tabs>
        <w:spacing w:line="360" w:lineRule="auto"/>
        <w:jc w:val="right"/>
        <w:rPr>
          <w:rFonts w:ascii="Times New Roman" w:hAnsi="Times New Roman" w:cs="Times New Roman"/>
          <w:b/>
          <w:sz w:val="26"/>
          <w:szCs w:val="26"/>
        </w:rPr>
        <w:sectPr w:rsidR="00362259" w:rsidSect="00C737ED">
          <w:footerReference w:type="default" r:id="rId15"/>
          <w:pgSz w:w="12240" w:h="15840" w:code="1"/>
          <w:pgMar w:top="1152" w:right="1152" w:bottom="1152" w:left="1152" w:header="720" w:footer="432" w:gutter="0"/>
          <w:pgNumType w:start="1"/>
          <w:cols w:space="720"/>
          <w:titlePg/>
          <w:docGrid w:linePitch="360"/>
        </w:sectPr>
      </w:pPr>
      <w:r w:rsidRPr="00661F7B">
        <w:rPr>
          <w:rFonts w:ascii="Times New Roman" w:hAnsi="Times New Roman" w:cs="Times New Roman"/>
          <w:b/>
          <w:sz w:val="26"/>
          <w:szCs w:val="26"/>
        </w:rPr>
        <w:t>MASKEREM/2014 T.I</w:t>
      </w:r>
    </w:p>
    <w:sdt>
      <w:sdtPr>
        <w:rPr>
          <w:rFonts w:ascii="Times New Roman" w:eastAsiaTheme="minorHAnsi" w:hAnsi="Times New Roman" w:cs="Times New Roman"/>
          <w:caps w:val="0"/>
          <w:color w:val="auto"/>
          <w:sz w:val="26"/>
          <w:szCs w:val="26"/>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id w:val="1069312456"/>
        <w:docPartObj>
          <w:docPartGallery w:val="Table of Contents"/>
          <w:docPartUnique/>
        </w:docPartObj>
      </w:sdtPr>
      <w:sdtEndPr>
        <w:rPr>
          <w:b/>
          <w:bCs/>
          <w:noProof/>
        </w:rPr>
      </w:sdtEndPr>
      <w:sdtContent>
        <w:p w14:paraId="77CFE4C7" w14:textId="29A48B56" w:rsidR="00BC451D" w:rsidRPr="00D73FA9" w:rsidRDefault="00BC451D" w:rsidP="00BB0185">
          <w:pPr>
            <w:pStyle w:val="TOCHeading"/>
            <w:spacing w:line="360" w:lineRule="auto"/>
            <w:rPr>
              <w:rFonts w:ascii="Times New Roman" w:hAnsi="Times New Roman" w:cs="Times New Roman"/>
              <w:sz w:val="26"/>
              <w:szCs w:val="26"/>
            </w:rPr>
          </w:pPr>
          <w:r w:rsidRPr="00D73FA9">
            <w:rPr>
              <w:rFonts w:ascii="Times New Roman" w:hAnsi="Times New Roman" w:cs="Times New Roman"/>
              <w:sz w:val="26"/>
              <w:szCs w:val="26"/>
            </w:rPr>
            <w:t>Table of Contents</w:t>
          </w:r>
        </w:p>
        <w:p w14:paraId="658FD241" w14:textId="77777777" w:rsidR="002F6CDB" w:rsidRDefault="00BC451D">
          <w:pPr>
            <w:pStyle w:val="TOC2"/>
            <w:tabs>
              <w:tab w:val="right" w:leader="dot" w:pos="9926"/>
            </w:tabs>
            <w:rPr>
              <w:rFonts w:asciiTheme="minorHAnsi" w:eastAsiaTheme="minorEastAsia" w:hAnsiTheme="minorHAnsi"/>
              <w:noProof/>
              <w:sz w:val="22"/>
              <w:szCs w:val="22"/>
              <w:lang w:val="en-GB" w:eastAsia="en-GB"/>
            </w:rPr>
          </w:pPr>
          <w:r w:rsidRPr="00D73FA9">
            <w:rPr>
              <w:rFonts w:cs="Times New Roman"/>
            </w:rPr>
            <w:fldChar w:fldCharType="begin"/>
          </w:r>
          <w:r w:rsidRPr="00D73FA9">
            <w:rPr>
              <w:rFonts w:cs="Times New Roman"/>
            </w:rPr>
            <w:instrText xml:space="preserve"> TOC \o "1-3" \h \z \u </w:instrText>
          </w:r>
          <w:r w:rsidRPr="00D73FA9">
            <w:rPr>
              <w:rFonts w:cs="Times New Roman"/>
            </w:rPr>
            <w:fldChar w:fldCharType="separate"/>
          </w:r>
          <w:hyperlink w:anchor="_Toc95718833" w:history="1">
            <w:r w:rsidR="002F6CDB" w:rsidRPr="005D7AB7">
              <w:rPr>
                <w:rStyle w:val="Hyperlink"/>
                <w:rFonts w:cs="Times New Roman"/>
                <w:noProof/>
              </w:rPr>
              <w:t>Message from SRS BoF Head</w:t>
            </w:r>
            <w:r w:rsidR="002F6CDB">
              <w:rPr>
                <w:noProof/>
                <w:webHidden/>
              </w:rPr>
              <w:tab/>
            </w:r>
            <w:r w:rsidR="002F6CDB">
              <w:rPr>
                <w:noProof/>
                <w:webHidden/>
              </w:rPr>
              <w:fldChar w:fldCharType="begin"/>
            </w:r>
            <w:r w:rsidR="002F6CDB">
              <w:rPr>
                <w:noProof/>
                <w:webHidden/>
              </w:rPr>
              <w:instrText xml:space="preserve"> PAGEREF _Toc95718833 \h </w:instrText>
            </w:r>
            <w:r w:rsidR="002F6CDB">
              <w:rPr>
                <w:noProof/>
                <w:webHidden/>
              </w:rPr>
            </w:r>
            <w:r w:rsidR="002F6CDB">
              <w:rPr>
                <w:noProof/>
                <w:webHidden/>
              </w:rPr>
              <w:fldChar w:fldCharType="separate"/>
            </w:r>
            <w:r w:rsidR="00F65BCE">
              <w:rPr>
                <w:noProof/>
                <w:webHidden/>
              </w:rPr>
              <w:t>ii</w:t>
            </w:r>
            <w:r w:rsidR="002F6CDB">
              <w:rPr>
                <w:noProof/>
                <w:webHidden/>
              </w:rPr>
              <w:fldChar w:fldCharType="end"/>
            </w:r>
          </w:hyperlink>
        </w:p>
        <w:p w14:paraId="5981F036" w14:textId="77777777" w:rsidR="002F6CDB" w:rsidRDefault="00905978">
          <w:pPr>
            <w:pStyle w:val="TOC2"/>
            <w:tabs>
              <w:tab w:val="right" w:leader="dot" w:pos="9926"/>
            </w:tabs>
            <w:rPr>
              <w:rFonts w:asciiTheme="minorHAnsi" w:eastAsiaTheme="minorEastAsia" w:hAnsiTheme="minorHAnsi"/>
              <w:noProof/>
              <w:sz w:val="22"/>
              <w:szCs w:val="22"/>
              <w:lang w:val="en-GB" w:eastAsia="en-GB"/>
            </w:rPr>
          </w:pPr>
          <w:hyperlink w:anchor="_Toc95718834" w:history="1">
            <w:r w:rsidR="002F6CDB" w:rsidRPr="005D7AB7">
              <w:rPr>
                <w:rStyle w:val="Hyperlink"/>
                <w:rFonts w:cs="Times New Roman"/>
                <w:noProof/>
              </w:rPr>
              <w:t>Acknowledgements</w:t>
            </w:r>
            <w:r w:rsidR="002F6CDB">
              <w:rPr>
                <w:noProof/>
                <w:webHidden/>
              </w:rPr>
              <w:tab/>
            </w:r>
            <w:r w:rsidR="002F6CDB">
              <w:rPr>
                <w:noProof/>
                <w:webHidden/>
              </w:rPr>
              <w:fldChar w:fldCharType="begin"/>
            </w:r>
            <w:r w:rsidR="002F6CDB">
              <w:rPr>
                <w:noProof/>
                <w:webHidden/>
              </w:rPr>
              <w:instrText xml:space="preserve"> PAGEREF _Toc95718834 \h </w:instrText>
            </w:r>
            <w:r w:rsidR="002F6CDB">
              <w:rPr>
                <w:noProof/>
                <w:webHidden/>
              </w:rPr>
            </w:r>
            <w:r w:rsidR="002F6CDB">
              <w:rPr>
                <w:noProof/>
                <w:webHidden/>
              </w:rPr>
              <w:fldChar w:fldCharType="separate"/>
            </w:r>
            <w:r w:rsidR="00F65BCE">
              <w:rPr>
                <w:noProof/>
                <w:webHidden/>
              </w:rPr>
              <w:t>iii</w:t>
            </w:r>
            <w:r w:rsidR="002F6CDB">
              <w:rPr>
                <w:noProof/>
                <w:webHidden/>
              </w:rPr>
              <w:fldChar w:fldCharType="end"/>
            </w:r>
          </w:hyperlink>
        </w:p>
        <w:p w14:paraId="68E93755" w14:textId="77777777" w:rsidR="002F6CDB" w:rsidRDefault="00905978">
          <w:pPr>
            <w:pStyle w:val="TOC2"/>
            <w:tabs>
              <w:tab w:val="right" w:leader="dot" w:pos="9926"/>
            </w:tabs>
            <w:rPr>
              <w:rFonts w:asciiTheme="minorHAnsi" w:eastAsiaTheme="minorEastAsia" w:hAnsiTheme="minorHAnsi"/>
              <w:noProof/>
              <w:sz w:val="22"/>
              <w:szCs w:val="22"/>
              <w:lang w:val="en-GB" w:eastAsia="en-GB"/>
            </w:rPr>
          </w:pPr>
          <w:hyperlink w:anchor="_Toc95718835" w:history="1">
            <w:r w:rsidR="002F6CDB" w:rsidRPr="005D7AB7">
              <w:rPr>
                <w:rStyle w:val="Hyperlink"/>
                <w:rFonts w:cs="Times New Roman"/>
                <w:noProof/>
              </w:rPr>
              <w:t>Abbreviations</w:t>
            </w:r>
            <w:r w:rsidR="002F6CDB">
              <w:rPr>
                <w:noProof/>
                <w:webHidden/>
              </w:rPr>
              <w:tab/>
            </w:r>
            <w:r w:rsidR="002F6CDB">
              <w:rPr>
                <w:noProof/>
                <w:webHidden/>
              </w:rPr>
              <w:fldChar w:fldCharType="begin"/>
            </w:r>
            <w:r w:rsidR="002F6CDB">
              <w:rPr>
                <w:noProof/>
                <w:webHidden/>
              </w:rPr>
              <w:instrText xml:space="preserve"> PAGEREF _Toc95718835 \h </w:instrText>
            </w:r>
            <w:r w:rsidR="002F6CDB">
              <w:rPr>
                <w:noProof/>
                <w:webHidden/>
              </w:rPr>
            </w:r>
            <w:r w:rsidR="002F6CDB">
              <w:rPr>
                <w:noProof/>
                <w:webHidden/>
              </w:rPr>
              <w:fldChar w:fldCharType="separate"/>
            </w:r>
            <w:r w:rsidR="00F65BCE">
              <w:rPr>
                <w:noProof/>
                <w:webHidden/>
              </w:rPr>
              <w:t>iv</w:t>
            </w:r>
            <w:r w:rsidR="002F6CDB">
              <w:rPr>
                <w:noProof/>
                <w:webHidden/>
              </w:rPr>
              <w:fldChar w:fldCharType="end"/>
            </w:r>
          </w:hyperlink>
        </w:p>
        <w:p w14:paraId="55FCB169" w14:textId="77777777" w:rsidR="002F6CDB" w:rsidRDefault="00905978">
          <w:pPr>
            <w:pStyle w:val="TOC2"/>
            <w:tabs>
              <w:tab w:val="right" w:leader="dot" w:pos="9926"/>
            </w:tabs>
            <w:rPr>
              <w:rFonts w:asciiTheme="minorHAnsi" w:eastAsiaTheme="minorEastAsia" w:hAnsiTheme="minorHAnsi"/>
              <w:noProof/>
              <w:sz w:val="22"/>
              <w:szCs w:val="22"/>
              <w:lang w:val="en-GB" w:eastAsia="en-GB"/>
            </w:rPr>
          </w:pPr>
          <w:hyperlink w:anchor="_Toc95718836" w:history="1">
            <w:r w:rsidR="002F6CDB" w:rsidRPr="005D7AB7">
              <w:rPr>
                <w:rStyle w:val="Hyperlink"/>
                <w:rFonts w:cs="Times New Roman"/>
                <w:noProof/>
              </w:rPr>
              <w:t>1. Introduction</w:t>
            </w:r>
            <w:r w:rsidR="002F6CDB">
              <w:rPr>
                <w:noProof/>
                <w:webHidden/>
              </w:rPr>
              <w:tab/>
            </w:r>
            <w:r w:rsidR="002F6CDB">
              <w:rPr>
                <w:noProof/>
                <w:webHidden/>
              </w:rPr>
              <w:fldChar w:fldCharType="begin"/>
            </w:r>
            <w:r w:rsidR="002F6CDB">
              <w:rPr>
                <w:noProof/>
                <w:webHidden/>
              </w:rPr>
              <w:instrText xml:space="preserve"> PAGEREF _Toc95718836 \h </w:instrText>
            </w:r>
            <w:r w:rsidR="002F6CDB">
              <w:rPr>
                <w:noProof/>
                <w:webHidden/>
              </w:rPr>
            </w:r>
            <w:r w:rsidR="002F6CDB">
              <w:rPr>
                <w:noProof/>
                <w:webHidden/>
              </w:rPr>
              <w:fldChar w:fldCharType="separate"/>
            </w:r>
            <w:r w:rsidR="00F65BCE">
              <w:rPr>
                <w:noProof/>
                <w:webHidden/>
              </w:rPr>
              <w:t>1</w:t>
            </w:r>
            <w:r w:rsidR="002F6CDB">
              <w:rPr>
                <w:noProof/>
                <w:webHidden/>
              </w:rPr>
              <w:fldChar w:fldCharType="end"/>
            </w:r>
          </w:hyperlink>
        </w:p>
        <w:p w14:paraId="5A2EFACF"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37" w:history="1">
            <w:r w:rsidR="002F6CDB" w:rsidRPr="005D7AB7">
              <w:rPr>
                <w:rStyle w:val="Hyperlink"/>
                <w:rFonts w:cs="Times New Roman"/>
                <w:noProof/>
              </w:rPr>
              <w:t>1.1.</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A Brief Introduction of Citizens budget</w:t>
            </w:r>
            <w:r w:rsidR="002F6CDB">
              <w:rPr>
                <w:noProof/>
                <w:webHidden/>
              </w:rPr>
              <w:tab/>
            </w:r>
            <w:r w:rsidR="002F6CDB">
              <w:rPr>
                <w:noProof/>
                <w:webHidden/>
              </w:rPr>
              <w:fldChar w:fldCharType="begin"/>
            </w:r>
            <w:r w:rsidR="002F6CDB">
              <w:rPr>
                <w:noProof/>
                <w:webHidden/>
              </w:rPr>
              <w:instrText xml:space="preserve"> PAGEREF _Toc95718837 \h </w:instrText>
            </w:r>
            <w:r w:rsidR="002F6CDB">
              <w:rPr>
                <w:noProof/>
                <w:webHidden/>
              </w:rPr>
            </w:r>
            <w:r w:rsidR="002F6CDB">
              <w:rPr>
                <w:noProof/>
                <w:webHidden/>
              </w:rPr>
              <w:fldChar w:fldCharType="separate"/>
            </w:r>
            <w:r w:rsidR="00F65BCE">
              <w:rPr>
                <w:noProof/>
                <w:webHidden/>
              </w:rPr>
              <w:t>1</w:t>
            </w:r>
            <w:r w:rsidR="002F6CDB">
              <w:rPr>
                <w:noProof/>
                <w:webHidden/>
              </w:rPr>
              <w:fldChar w:fldCharType="end"/>
            </w:r>
          </w:hyperlink>
        </w:p>
        <w:p w14:paraId="5758C618"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38" w:history="1">
            <w:r w:rsidR="002F6CDB" w:rsidRPr="005D7AB7">
              <w:rPr>
                <w:rStyle w:val="Hyperlink"/>
                <w:rFonts w:cs="Times New Roman"/>
                <w:noProof/>
              </w:rPr>
              <w:t>1.2.</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Definition of Government budget</w:t>
            </w:r>
            <w:r w:rsidR="002F6CDB">
              <w:rPr>
                <w:noProof/>
                <w:webHidden/>
              </w:rPr>
              <w:tab/>
            </w:r>
            <w:r w:rsidR="002F6CDB">
              <w:rPr>
                <w:noProof/>
                <w:webHidden/>
              </w:rPr>
              <w:fldChar w:fldCharType="begin"/>
            </w:r>
            <w:r w:rsidR="002F6CDB">
              <w:rPr>
                <w:noProof/>
                <w:webHidden/>
              </w:rPr>
              <w:instrText xml:space="preserve"> PAGEREF _Toc95718838 \h </w:instrText>
            </w:r>
            <w:r w:rsidR="002F6CDB">
              <w:rPr>
                <w:noProof/>
                <w:webHidden/>
              </w:rPr>
            </w:r>
            <w:r w:rsidR="002F6CDB">
              <w:rPr>
                <w:noProof/>
                <w:webHidden/>
              </w:rPr>
              <w:fldChar w:fldCharType="separate"/>
            </w:r>
            <w:r w:rsidR="00F65BCE">
              <w:rPr>
                <w:noProof/>
                <w:webHidden/>
              </w:rPr>
              <w:t>1</w:t>
            </w:r>
            <w:r w:rsidR="002F6CDB">
              <w:rPr>
                <w:noProof/>
                <w:webHidden/>
              </w:rPr>
              <w:fldChar w:fldCharType="end"/>
            </w:r>
          </w:hyperlink>
        </w:p>
        <w:p w14:paraId="03B459F8"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39" w:history="1">
            <w:r w:rsidR="002F6CDB" w:rsidRPr="005D7AB7">
              <w:rPr>
                <w:rStyle w:val="Hyperlink"/>
                <w:rFonts w:cs="Times New Roman"/>
                <w:noProof/>
              </w:rPr>
              <w:t>2.</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Macroeconomic update</w:t>
            </w:r>
            <w:r w:rsidR="002F6CDB">
              <w:rPr>
                <w:noProof/>
                <w:webHidden/>
              </w:rPr>
              <w:tab/>
            </w:r>
            <w:r w:rsidR="002F6CDB">
              <w:rPr>
                <w:noProof/>
                <w:webHidden/>
              </w:rPr>
              <w:fldChar w:fldCharType="begin"/>
            </w:r>
            <w:r w:rsidR="002F6CDB">
              <w:rPr>
                <w:noProof/>
                <w:webHidden/>
              </w:rPr>
              <w:instrText xml:space="preserve"> PAGEREF _Toc95718839 \h </w:instrText>
            </w:r>
            <w:r w:rsidR="002F6CDB">
              <w:rPr>
                <w:noProof/>
                <w:webHidden/>
              </w:rPr>
            </w:r>
            <w:r w:rsidR="002F6CDB">
              <w:rPr>
                <w:noProof/>
                <w:webHidden/>
              </w:rPr>
              <w:fldChar w:fldCharType="separate"/>
            </w:r>
            <w:r w:rsidR="00F65BCE">
              <w:rPr>
                <w:noProof/>
                <w:webHidden/>
              </w:rPr>
              <w:t>2</w:t>
            </w:r>
            <w:r w:rsidR="002F6CDB">
              <w:rPr>
                <w:noProof/>
                <w:webHidden/>
              </w:rPr>
              <w:fldChar w:fldCharType="end"/>
            </w:r>
          </w:hyperlink>
        </w:p>
        <w:p w14:paraId="38EC2B01"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40" w:history="1">
            <w:r w:rsidR="002F6CDB" w:rsidRPr="005D7AB7">
              <w:rPr>
                <w:rStyle w:val="Hyperlink"/>
                <w:rFonts w:cs="Times New Roman"/>
                <w:noProof/>
              </w:rPr>
              <w:t>2.1.</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Regional government economic situation</w:t>
            </w:r>
            <w:r w:rsidR="002F6CDB">
              <w:rPr>
                <w:noProof/>
                <w:webHidden/>
              </w:rPr>
              <w:tab/>
            </w:r>
            <w:r w:rsidR="002F6CDB">
              <w:rPr>
                <w:noProof/>
                <w:webHidden/>
              </w:rPr>
              <w:fldChar w:fldCharType="begin"/>
            </w:r>
            <w:r w:rsidR="002F6CDB">
              <w:rPr>
                <w:noProof/>
                <w:webHidden/>
              </w:rPr>
              <w:instrText xml:space="preserve"> PAGEREF _Toc95718840 \h </w:instrText>
            </w:r>
            <w:r w:rsidR="002F6CDB">
              <w:rPr>
                <w:noProof/>
                <w:webHidden/>
              </w:rPr>
            </w:r>
            <w:r w:rsidR="002F6CDB">
              <w:rPr>
                <w:noProof/>
                <w:webHidden/>
              </w:rPr>
              <w:fldChar w:fldCharType="separate"/>
            </w:r>
            <w:r w:rsidR="00F65BCE">
              <w:rPr>
                <w:noProof/>
                <w:webHidden/>
              </w:rPr>
              <w:t>2</w:t>
            </w:r>
            <w:r w:rsidR="002F6CDB">
              <w:rPr>
                <w:noProof/>
                <w:webHidden/>
              </w:rPr>
              <w:fldChar w:fldCharType="end"/>
            </w:r>
          </w:hyperlink>
        </w:p>
        <w:p w14:paraId="573A89C6"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41" w:history="1">
            <w:r w:rsidR="002F6CDB" w:rsidRPr="005D7AB7">
              <w:rPr>
                <w:rStyle w:val="Hyperlink"/>
                <w:rFonts w:cs="Times New Roman"/>
                <w:noProof/>
              </w:rPr>
              <w:t>3.</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Expenditure performance (2010-2013 efy)</w:t>
            </w:r>
            <w:r w:rsidR="002F6CDB">
              <w:rPr>
                <w:noProof/>
                <w:webHidden/>
              </w:rPr>
              <w:tab/>
            </w:r>
            <w:r w:rsidR="002F6CDB">
              <w:rPr>
                <w:noProof/>
                <w:webHidden/>
              </w:rPr>
              <w:fldChar w:fldCharType="begin"/>
            </w:r>
            <w:r w:rsidR="002F6CDB">
              <w:rPr>
                <w:noProof/>
                <w:webHidden/>
              </w:rPr>
              <w:instrText xml:space="preserve"> PAGEREF _Toc95718841 \h </w:instrText>
            </w:r>
            <w:r w:rsidR="002F6CDB">
              <w:rPr>
                <w:noProof/>
                <w:webHidden/>
              </w:rPr>
            </w:r>
            <w:r w:rsidR="002F6CDB">
              <w:rPr>
                <w:noProof/>
                <w:webHidden/>
              </w:rPr>
              <w:fldChar w:fldCharType="separate"/>
            </w:r>
            <w:r w:rsidR="00F65BCE">
              <w:rPr>
                <w:noProof/>
                <w:webHidden/>
              </w:rPr>
              <w:t>3</w:t>
            </w:r>
            <w:r w:rsidR="002F6CDB">
              <w:rPr>
                <w:noProof/>
                <w:webHidden/>
              </w:rPr>
              <w:fldChar w:fldCharType="end"/>
            </w:r>
          </w:hyperlink>
        </w:p>
        <w:p w14:paraId="7BC4448C"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42" w:history="1">
            <w:r w:rsidR="002F6CDB" w:rsidRPr="005D7AB7">
              <w:rPr>
                <w:rStyle w:val="Hyperlink"/>
                <w:rFonts w:cs="Times New Roman"/>
                <w:noProof/>
              </w:rPr>
              <w:t>4.</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Strategic directions of Somali region for  2014 efy</w:t>
            </w:r>
            <w:r w:rsidR="002F6CDB">
              <w:rPr>
                <w:noProof/>
                <w:webHidden/>
              </w:rPr>
              <w:tab/>
            </w:r>
            <w:r w:rsidR="002F6CDB">
              <w:rPr>
                <w:noProof/>
                <w:webHidden/>
              </w:rPr>
              <w:fldChar w:fldCharType="begin"/>
            </w:r>
            <w:r w:rsidR="002F6CDB">
              <w:rPr>
                <w:noProof/>
                <w:webHidden/>
              </w:rPr>
              <w:instrText xml:space="preserve"> PAGEREF _Toc95718842 \h </w:instrText>
            </w:r>
            <w:r w:rsidR="002F6CDB">
              <w:rPr>
                <w:noProof/>
                <w:webHidden/>
              </w:rPr>
            </w:r>
            <w:r w:rsidR="002F6CDB">
              <w:rPr>
                <w:noProof/>
                <w:webHidden/>
              </w:rPr>
              <w:fldChar w:fldCharType="separate"/>
            </w:r>
            <w:r w:rsidR="00F65BCE">
              <w:rPr>
                <w:noProof/>
                <w:webHidden/>
              </w:rPr>
              <w:t>4</w:t>
            </w:r>
            <w:r w:rsidR="002F6CDB">
              <w:rPr>
                <w:noProof/>
                <w:webHidden/>
              </w:rPr>
              <w:fldChar w:fldCharType="end"/>
            </w:r>
          </w:hyperlink>
        </w:p>
        <w:p w14:paraId="3386A3F9"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43" w:history="1">
            <w:r w:rsidR="002F6CDB" w:rsidRPr="005D7AB7">
              <w:rPr>
                <w:rStyle w:val="Hyperlink"/>
                <w:rFonts w:cs="Times New Roman"/>
                <w:noProof/>
              </w:rPr>
              <w:t>5.</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Budget preparation process</w:t>
            </w:r>
            <w:r w:rsidR="002F6CDB">
              <w:rPr>
                <w:noProof/>
                <w:webHidden/>
              </w:rPr>
              <w:tab/>
            </w:r>
            <w:r w:rsidR="002F6CDB">
              <w:rPr>
                <w:noProof/>
                <w:webHidden/>
              </w:rPr>
              <w:fldChar w:fldCharType="begin"/>
            </w:r>
            <w:r w:rsidR="002F6CDB">
              <w:rPr>
                <w:noProof/>
                <w:webHidden/>
              </w:rPr>
              <w:instrText xml:space="preserve"> PAGEREF _Toc95718843 \h </w:instrText>
            </w:r>
            <w:r w:rsidR="002F6CDB">
              <w:rPr>
                <w:noProof/>
                <w:webHidden/>
              </w:rPr>
            </w:r>
            <w:r w:rsidR="002F6CDB">
              <w:rPr>
                <w:noProof/>
                <w:webHidden/>
              </w:rPr>
              <w:fldChar w:fldCharType="separate"/>
            </w:r>
            <w:r w:rsidR="00F65BCE">
              <w:rPr>
                <w:noProof/>
                <w:webHidden/>
              </w:rPr>
              <w:t>4</w:t>
            </w:r>
            <w:r w:rsidR="002F6CDB">
              <w:rPr>
                <w:noProof/>
                <w:webHidden/>
              </w:rPr>
              <w:fldChar w:fldCharType="end"/>
            </w:r>
          </w:hyperlink>
        </w:p>
        <w:p w14:paraId="4F4D5DB3"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44" w:history="1">
            <w:r w:rsidR="002F6CDB" w:rsidRPr="005D7AB7">
              <w:rPr>
                <w:rStyle w:val="Hyperlink"/>
                <w:rFonts w:eastAsiaTheme="minorHAnsi" w:cs="Times New Roman"/>
                <w:noProof/>
                <w:spacing w:val="-1"/>
              </w:rPr>
              <w:t>5.1</w:t>
            </w:r>
            <w:r w:rsidR="002F6CDB">
              <w:rPr>
                <w:rFonts w:asciiTheme="minorHAnsi" w:eastAsiaTheme="minorEastAsia" w:hAnsiTheme="minorHAnsi"/>
                <w:noProof/>
                <w:sz w:val="22"/>
                <w:szCs w:val="22"/>
                <w:lang w:val="en-GB" w:eastAsia="en-GB"/>
              </w:rPr>
              <w:tab/>
            </w:r>
            <w:r w:rsidR="002F6CDB" w:rsidRPr="005D7AB7">
              <w:rPr>
                <w:rStyle w:val="Hyperlink"/>
                <w:rFonts w:eastAsiaTheme="minorHAnsi" w:cs="Times New Roman"/>
                <w:noProof/>
                <w:shd w:val="clear" w:color="auto" w:fill="D9E2F3" w:themeFill="accent5" w:themeFillTint="33"/>
              </w:rPr>
              <w:t>Budget cycle</w:t>
            </w:r>
            <w:r w:rsidR="002F6CDB">
              <w:rPr>
                <w:noProof/>
                <w:webHidden/>
              </w:rPr>
              <w:tab/>
            </w:r>
            <w:r w:rsidR="002F6CDB">
              <w:rPr>
                <w:noProof/>
                <w:webHidden/>
              </w:rPr>
              <w:fldChar w:fldCharType="begin"/>
            </w:r>
            <w:r w:rsidR="002F6CDB">
              <w:rPr>
                <w:noProof/>
                <w:webHidden/>
              </w:rPr>
              <w:instrText xml:space="preserve"> PAGEREF _Toc95718844 \h </w:instrText>
            </w:r>
            <w:r w:rsidR="002F6CDB">
              <w:rPr>
                <w:noProof/>
                <w:webHidden/>
              </w:rPr>
            </w:r>
            <w:r w:rsidR="002F6CDB">
              <w:rPr>
                <w:noProof/>
                <w:webHidden/>
              </w:rPr>
              <w:fldChar w:fldCharType="separate"/>
            </w:r>
            <w:r w:rsidR="00F65BCE">
              <w:rPr>
                <w:noProof/>
                <w:webHidden/>
              </w:rPr>
              <w:t>5</w:t>
            </w:r>
            <w:r w:rsidR="002F6CDB">
              <w:rPr>
                <w:noProof/>
                <w:webHidden/>
              </w:rPr>
              <w:fldChar w:fldCharType="end"/>
            </w:r>
          </w:hyperlink>
        </w:p>
        <w:p w14:paraId="6610787D"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45" w:history="1">
            <w:r w:rsidR="002F6CDB" w:rsidRPr="005D7AB7">
              <w:rPr>
                <w:rStyle w:val="Hyperlink"/>
                <w:rFonts w:cs="Times New Roman"/>
                <w:noProof/>
                <w:spacing w:val="-1"/>
              </w:rPr>
              <w:t>6.</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Where the government money will be spending</w:t>
            </w:r>
            <w:r w:rsidR="002F6CDB" w:rsidRPr="005D7AB7">
              <w:rPr>
                <w:rStyle w:val="Hyperlink"/>
                <w:rFonts w:cs="Times New Roman"/>
                <w:noProof/>
                <w:spacing w:val="-1"/>
              </w:rPr>
              <w:t>?</w:t>
            </w:r>
            <w:r w:rsidR="002F6CDB">
              <w:rPr>
                <w:noProof/>
                <w:webHidden/>
              </w:rPr>
              <w:tab/>
            </w:r>
            <w:r w:rsidR="002F6CDB">
              <w:rPr>
                <w:noProof/>
                <w:webHidden/>
              </w:rPr>
              <w:fldChar w:fldCharType="begin"/>
            </w:r>
            <w:r w:rsidR="002F6CDB">
              <w:rPr>
                <w:noProof/>
                <w:webHidden/>
              </w:rPr>
              <w:instrText xml:space="preserve"> PAGEREF _Toc95718845 \h </w:instrText>
            </w:r>
            <w:r w:rsidR="002F6CDB">
              <w:rPr>
                <w:noProof/>
                <w:webHidden/>
              </w:rPr>
            </w:r>
            <w:r w:rsidR="002F6CDB">
              <w:rPr>
                <w:noProof/>
                <w:webHidden/>
              </w:rPr>
              <w:fldChar w:fldCharType="separate"/>
            </w:r>
            <w:r w:rsidR="00F65BCE">
              <w:rPr>
                <w:noProof/>
                <w:webHidden/>
              </w:rPr>
              <w:t>11</w:t>
            </w:r>
            <w:r w:rsidR="002F6CDB">
              <w:rPr>
                <w:noProof/>
                <w:webHidden/>
              </w:rPr>
              <w:fldChar w:fldCharType="end"/>
            </w:r>
          </w:hyperlink>
        </w:p>
        <w:p w14:paraId="20EB32CC"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46" w:history="1">
            <w:r w:rsidR="002F6CDB" w:rsidRPr="005D7AB7">
              <w:rPr>
                <w:rStyle w:val="Hyperlink"/>
                <w:rFonts w:cs="Times New Roman"/>
                <w:noProof/>
              </w:rPr>
              <w:t>6.1.</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Strategic allocation of resources in 2014 efy</w:t>
            </w:r>
            <w:r w:rsidR="002F6CDB">
              <w:rPr>
                <w:noProof/>
                <w:webHidden/>
              </w:rPr>
              <w:tab/>
            </w:r>
            <w:r w:rsidR="002F6CDB">
              <w:rPr>
                <w:noProof/>
                <w:webHidden/>
              </w:rPr>
              <w:fldChar w:fldCharType="begin"/>
            </w:r>
            <w:r w:rsidR="002F6CDB">
              <w:rPr>
                <w:noProof/>
                <w:webHidden/>
              </w:rPr>
              <w:instrText xml:space="preserve"> PAGEREF _Toc95718846 \h </w:instrText>
            </w:r>
            <w:r w:rsidR="002F6CDB">
              <w:rPr>
                <w:noProof/>
                <w:webHidden/>
              </w:rPr>
            </w:r>
            <w:r w:rsidR="002F6CDB">
              <w:rPr>
                <w:noProof/>
                <w:webHidden/>
              </w:rPr>
              <w:fldChar w:fldCharType="separate"/>
            </w:r>
            <w:r w:rsidR="00F65BCE">
              <w:rPr>
                <w:noProof/>
                <w:webHidden/>
              </w:rPr>
              <w:t>13</w:t>
            </w:r>
            <w:r w:rsidR="002F6CDB">
              <w:rPr>
                <w:noProof/>
                <w:webHidden/>
              </w:rPr>
              <w:fldChar w:fldCharType="end"/>
            </w:r>
          </w:hyperlink>
        </w:p>
        <w:p w14:paraId="7A087859"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47" w:history="1">
            <w:r w:rsidR="002F6CDB" w:rsidRPr="005D7AB7">
              <w:rPr>
                <w:rStyle w:val="Hyperlink"/>
                <w:rFonts w:cs="Times New Roman"/>
                <w:noProof/>
              </w:rPr>
              <w:t>7.</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Budget Terminology (Glossary)</w:t>
            </w:r>
            <w:r w:rsidR="002F6CDB">
              <w:rPr>
                <w:noProof/>
                <w:webHidden/>
              </w:rPr>
              <w:tab/>
            </w:r>
            <w:r w:rsidR="002F6CDB">
              <w:rPr>
                <w:noProof/>
                <w:webHidden/>
              </w:rPr>
              <w:fldChar w:fldCharType="begin"/>
            </w:r>
            <w:r w:rsidR="002F6CDB">
              <w:rPr>
                <w:noProof/>
                <w:webHidden/>
              </w:rPr>
              <w:instrText xml:space="preserve"> PAGEREF _Toc95718847 \h </w:instrText>
            </w:r>
            <w:r w:rsidR="002F6CDB">
              <w:rPr>
                <w:noProof/>
                <w:webHidden/>
              </w:rPr>
            </w:r>
            <w:r w:rsidR="002F6CDB">
              <w:rPr>
                <w:noProof/>
                <w:webHidden/>
              </w:rPr>
              <w:fldChar w:fldCharType="separate"/>
            </w:r>
            <w:r w:rsidR="00F65BCE">
              <w:rPr>
                <w:noProof/>
                <w:webHidden/>
              </w:rPr>
              <w:t>15</w:t>
            </w:r>
            <w:r w:rsidR="002F6CDB">
              <w:rPr>
                <w:noProof/>
                <w:webHidden/>
              </w:rPr>
              <w:fldChar w:fldCharType="end"/>
            </w:r>
          </w:hyperlink>
        </w:p>
        <w:p w14:paraId="31FDF009" w14:textId="77777777" w:rsidR="002F6CDB" w:rsidRDefault="00905978">
          <w:pPr>
            <w:pStyle w:val="TOC2"/>
            <w:tabs>
              <w:tab w:val="left" w:pos="622"/>
              <w:tab w:val="right" w:leader="dot" w:pos="9926"/>
            </w:tabs>
            <w:rPr>
              <w:rFonts w:asciiTheme="minorHAnsi" w:eastAsiaTheme="minorEastAsia" w:hAnsiTheme="minorHAnsi"/>
              <w:noProof/>
              <w:sz w:val="22"/>
              <w:szCs w:val="22"/>
              <w:lang w:val="en-GB" w:eastAsia="en-GB"/>
            </w:rPr>
          </w:pPr>
          <w:hyperlink w:anchor="_Toc95718848" w:history="1">
            <w:r w:rsidR="002F6CDB" w:rsidRPr="005D7AB7">
              <w:rPr>
                <w:rStyle w:val="Hyperlink"/>
                <w:rFonts w:cs="Times New Roman"/>
                <w:noProof/>
              </w:rPr>
              <w:t>8.</w:t>
            </w:r>
            <w:r w:rsidR="002F6CDB">
              <w:rPr>
                <w:rFonts w:asciiTheme="minorHAnsi" w:eastAsiaTheme="minorEastAsia" w:hAnsiTheme="minorHAnsi"/>
                <w:noProof/>
                <w:sz w:val="22"/>
                <w:szCs w:val="22"/>
                <w:lang w:val="en-GB" w:eastAsia="en-GB"/>
              </w:rPr>
              <w:tab/>
            </w:r>
            <w:r w:rsidR="002F6CDB" w:rsidRPr="005D7AB7">
              <w:rPr>
                <w:rStyle w:val="Hyperlink"/>
                <w:rFonts w:cs="Times New Roman"/>
                <w:noProof/>
              </w:rPr>
              <w:t>Evaluation and planning for the future:</w:t>
            </w:r>
            <w:r w:rsidR="002F6CDB">
              <w:rPr>
                <w:noProof/>
                <w:webHidden/>
              </w:rPr>
              <w:tab/>
            </w:r>
            <w:r w:rsidR="002F6CDB">
              <w:rPr>
                <w:noProof/>
                <w:webHidden/>
              </w:rPr>
              <w:fldChar w:fldCharType="begin"/>
            </w:r>
            <w:r w:rsidR="002F6CDB">
              <w:rPr>
                <w:noProof/>
                <w:webHidden/>
              </w:rPr>
              <w:instrText xml:space="preserve"> PAGEREF _Toc95718848 \h </w:instrText>
            </w:r>
            <w:r w:rsidR="002F6CDB">
              <w:rPr>
                <w:noProof/>
                <w:webHidden/>
              </w:rPr>
            </w:r>
            <w:r w:rsidR="002F6CDB">
              <w:rPr>
                <w:noProof/>
                <w:webHidden/>
              </w:rPr>
              <w:fldChar w:fldCharType="separate"/>
            </w:r>
            <w:r w:rsidR="00F65BCE">
              <w:rPr>
                <w:noProof/>
                <w:webHidden/>
              </w:rPr>
              <w:t>17</w:t>
            </w:r>
            <w:r w:rsidR="002F6CDB">
              <w:rPr>
                <w:noProof/>
                <w:webHidden/>
              </w:rPr>
              <w:fldChar w:fldCharType="end"/>
            </w:r>
          </w:hyperlink>
        </w:p>
        <w:p w14:paraId="7D8899D4" w14:textId="524CCF5B" w:rsidR="00BC451D" w:rsidRPr="00661F7B" w:rsidRDefault="00BC451D" w:rsidP="00BB0185">
          <w:pPr>
            <w:spacing w:line="360" w:lineRule="auto"/>
            <w:rPr>
              <w:rFonts w:ascii="Times New Roman" w:hAnsi="Times New Roman" w:cs="Times New Roman"/>
              <w:sz w:val="26"/>
              <w:szCs w:val="26"/>
            </w:rPr>
          </w:pPr>
          <w:r w:rsidRPr="00D73FA9">
            <w:rPr>
              <w:rFonts w:ascii="Times New Roman" w:hAnsi="Times New Roman" w:cs="Times New Roman"/>
              <w:b/>
              <w:bCs/>
              <w:noProof/>
              <w:sz w:val="26"/>
              <w:szCs w:val="26"/>
            </w:rPr>
            <w:fldChar w:fldCharType="end"/>
          </w:r>
        </w:p>
      </w:sdtContent>
    </w:sdt>
    <w:p w14:paraId="4699DB54" w14:textId="07823F58" w:rsidR="000E7487" w:rsidRPr="00661F7B" w:rsidRDefault="000E7487" w:rsidP="00BB0185">
      <w:pPr>
        <w:spacing w:line="360" w:lineRule="auto"/>
        <w:jc w:val="both"/>
        <w:rPr>
          <w:rFonts w:ascii="Times New Roman" w:hAnsi="Times New Roman" w:cs="Times New Roman"/>
          <w:noProof/>
          <w:sz w:val="26"/>
          <w:szCs w:val="26"/>
        </w:rPr>
      </w:pPr>
    </w:p>
    <w:p w14:paraId="718BB7D2" w14:textId="64B939FA" w:rsidR="00406EB9" w:rsidRPr="00661F7B" w:rsidRDefault="00D73FA9" w:rsidP="00DA2461">
      <w:pPr>
        <w:rPr>
          <w:rFonts w:ascii="Times New Roman" w:hAnsi="Times New Roman" w:cs="Times New Roman"/>
          <w:sz w:val="26"/>
          <w:szCs w:val="26"/>
        </w:rPr>
      </w:pPr>
      <w:r>
        <w:rPr>
          <w:rFonts w:ascii="Times New Roman" w:hAnsi="Times New Roman" w:cs="Times New Roman"/>
          <w:sz w:val="26"/>
          <w:szCs w:val="26"/>
        </w:rPr>
        <w:br w:type="page"/>
      </w:r>
    </w:p>
    <w:p w14:paraId="083D2625" w14:textId="1DA75A2C" w:rsidR="00B31439" w:rsidRPr="00661F7B" w:rsidRDefault="00A91968" w:rsidP="00BB0185">
      <w:pPr>
        <w:pStyle w:val="Heading2"/>
        <w:spacing w:line="360" w:lineRule="auto"/>
        <w:rPr>
          <w:rFonts w:ascii="Times New Roman" w:hAnsi="Times New Roman" w:cs="Times New Roman"/>
          <w:sz w:val="26"/>
          <w:szCs w:val="26"/>
        </w:rPr>
      </w:pPr>
      <w:bookmarkStart w:id="0" w:name="_Toc95718833"/>
      <w:r>
        <w:rPr>
          <w:rFonts w:ascii="Times New Roman" w:hAnsi="Times New Roman" w:cs="Times New Roman"/>
          <w:sz w:val="26"/>
          <w:szCs w:val="26"/>
        </w:rPr>
        <w:lastRenderedPageBreak/>
        <w:t>Message from SRS BoF</w:t>
      </w:r>
      <w:r w:rsidR="00B31439" w:rsidRPr="00661F7B">
        <w:rPr>
          <w:rFonts w:ascii="Times New Roman" w:hAnsi="Times New Roman" w:cs="Times New Roman"/>
          <w:sz w:val="26"/>
          <w:szCs w:val="26"/>
        </w:rPr>
        <w:t xml:space="preserve"> Head</w:t>
      </w:r>
      <w:bookmarkEnd w:id="0"/>
    </w:p>
    <w:p w14:paraId="721727E9" w14:textId="46AD5A33" w:rsidR="00FF4CFE" w:rsidRDefault="00033C9E" w:rsidP="00A9659C">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61664" behindDoc="1" locked="0" layoutInCell="1" allowOverlap="1" wp14:anchorId="1064A89F" wp14:editId="22E7F63F">
            <wp:simplePos x="0" y="0"/>
            <wp:positionH relativeFrom="column">
              <wp:posOffset>5184140</wp:posOffset>
            </wp:positionH>
            <wp:positionV relativeFrom="paragraph">
              <wp:posOffset>306705</wp:posOffset>
            </wp:positionV>
            <wp:extent cx="1755775" cy="1892300"/>
            <wp:effectExtent l="0" t="0" r="0" b="0"/>
            <wp:wrapThrough wrapText="bothSides">
              <wp:wrapPolygon edited="0">
                <wp:start x="0" y="0"/>
                <wp:lineTo x="0" y="21310"/>
                <wp:lineTo x="21327" y="21310"/>
                <wp:lineTo x="21327" y="0"/>
                <wp:lineTo x="0" y="0"/>
              </wp:wrapPolygon>
            </wp:wrapThrough>
            <wp:docPr id="6" name="Picture 6" descr="C:\Users\MoF\Desktop\Pictures of BH\Photos of 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F\Desktop\Pictures of BH\Photos of B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577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59C">
        <w:rPr>
          <w:rFonts w:ascii="Times New Roman" w:hAnsi="Times New Roman" w:cs="Times New Roman"/>
          <w:sz w:val="26"/>
          <w:szCs w:val="26"/>
        </w:rPr>
        <w:t xml:space="preserve">                                                                                                                                                                                                                                                      </w:t>
      </w:r>
    </w:p>
    <w:p w14:paraId="584E05F7" w14:textId="7DDE905D" w:rsidR="00276B4E" w:rsidRPr="00BD7F79" w:rsidRDefault="00033C9E" w:rsidP="00A9659C">
      <w:pPr>
        <w:spacing w:line="360" w:lineRule="auto"/>
        <w:jc w:val="both"/>
        <w:rPr>
          <w:rFonts w:ascii="Times New Roman" w:hAnsi="Times New Roman" w:cs="Times New Roman"/>
          <w:sz w:val="28"/>
          <w:szCs w:val="28"/>
        </w:rPr>
      </w:pPr>
      <w:r w:rsidRPr="00BD7F79">
        <w:rPr>
          <w:noProof/>
          <w:sz w:val="28"/>
          <w:szCs w:val="28"/>
        </w:rPr>
        <mc:AlternateContent>
          <mc:Choice Requires="wps">
            <w:drawing>
              <wp:anchor distT="0" distB="0" distL="114300" distR="114300" simplePos="0" relativeHeight="251763712" behindDoc="0" locked="0" layoutInCell="1" allowOverlap="1" wp14:anchorId="4DF93987" wp14:editId="5D43BEE4">
                <wp:simplePos x="0" y="0"/>
                <wp:positionH relativeFrom="column">
                  <wp:posOffset>5018405</wp:posOffset>
                </wp:positionH>
                <wp:positionV relativeFrom="paragraph">
                  <wp:posOffset>1764665</wp:posOffset>
                </wp:positionV>
                <wp:extent cx="1939925" cy="357505"/>
                <wp:effectExtent l="0" t="0" r="3175" b="4445"/>
                <wp:wrapThrough wrapText="bothSides">
                  <wp:wrapPolygon edited="0">
                    <wp:start x="0" y="0"/>
                    <wp:lineTo x="0" y="20718"/>
                    <wp:lineTo x="21423" y="20718"/>
                    <wp:lineTo x="21423"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1939925" cy="357505"/>
                        </a:xfrm>
                        <a:prstGeom prst="rect">
                          <a:avLst/>
                        </a:prstGeom>
                        <a:solidFill>
                          <a:prstClr val="white"/>
                        </a:solidFill>
                        <a:ln>
                          <a:noFill/>
                        </a:ln>
                        <a:effectLst/>
                      </wps:spPr>
                      <wps:txbx>
                        <w:txbxContent>
                          <w:p w14:paraId="142D3D2E" w14:textId="37DE9FA9" w:rsidR="00033C9E" w:rsidRPr="0010091C" w:rsidRDefault="00033C9E" w:rsidP="00033C9E">
                            <w:pPr>
                              <w:pStyle w:val="Caption"/>
                              <w:spacing w:after="0"/>
                              <w:jc w:val="center"/>
                              <w:rPr>
                                <w:rFonts w:asciiTheme="majorBidi" w:hAnsiTheme="majorBidi" w:cstheme="majorBidi"/>
                                <w:color w:val="auto"/>
                              </w:rPr>
                            </w:pPr>
                            <w:r w:rsidRPr="0010091C">
                              <w:rPr>
                                <w:rFonts w:asciiTheme="majorBidi" w:hAnsiTheme="majorBidi" w:cstheme="majorBidi"/>
                                <w:color w:val="auto"/>
                              </w:rPr>
                              <w:t>M</w:t>
                            </w:r>
                            <w:r w:rsidR="00C644E9" w:rsidRPr="0010091C">
                              <w:rPr>
                                <w:rFonts w:asciiTheme="majorBidi" w:hAnsiTheme="majorBidi" w:cstheme="majorBidi"/>
                                <w:color w:val="auto"/>
                              </w:rPr>
                              <w:t>r.</w:t>
                            </w:r>
                            <w:r w:rsidR="00ED5C06">
                              <w:rPr>
                                <w:rFonts w:asciiTheme="majorBidi" w:hAnsiTheme="majorBidi" w:cstheme="majorBidi"/>
                                <w:color w:val="auto"/>
                              </w:rPr>
                              <w:t xml:space="preserve"> </w:t>
                            </w:r>
                            <w:r w:rsidRPr="0010091C">
                              <w:rPr>
                                <w:rFonts w:asciiTheme="majorBidi" w:hAnsiTheme="majorBidi" w:cstheme="majorBidi"/>
                                <w:color w:val="auto"/>
                              </w:rPr>
                              <w:t>Abdirahman Ahmed Hassen</w:t>
                            </w:r>
                          </w:p>
                          <w:p w14:paraId="2690BFD7" w14:textId="450EFAA8" w:rsidR="00033C9E" w:rsidRPr="0010091C" w:rsidRDefault="00033C9E" w:rsidP="00033C9E">
                            <w:pPr>
                              <w:pStyle w:val="Caption"/>
                              <w:spacing w:after="0"/>
                              <w:jc w:val="center"/>
                              <w:rPr>
                                <w:rFonts w:asciiTheme="majorBidi" w:hAnsiTheme="majorBidi" w:cstheme="majorBidi"/>
                                <w:color w:val="auto"/>
                              </w:rPr>
                            </w:pPr>
                            <w:r w:rsidRPr="0010091C">
                              <w:rPr>
                                <w:rFonts w:asciiTheme="majorBidi" w:hAnsiTheme="majorBidi" w:cstheme="majorBidi"/>
                                <w:color w:val="auto"/>
                              </w:rPr>
                              <w:t>SRS BOF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93987" id="_x0000_t202" coordsize="21600,21600" o:spt="202" path="m,l,21600r21600,l21600,xe">
                <v:stroke joinstyle="miter"/>
                <v:path gradientshapeok="t" o:connecttype="rect"/>
              </v:shapetype>
              <v:shape id="Text Box 9" o:spid="_x0000_s1027" type="#_x0000_t202" style="position:absolute;left:0;text-align:left;margin-left:395.15pt;margin-top:138.95pt;width:152.75pt;height:28.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" stroked="f">
                <v:textbox inset="0,0,0,0">
                  <w:txbxContent>
                    <w:p w14:paraId="142D3D2E" w14:textId="37DE9FA9" w:rsidR="00033C9E" w:rsidRPr="0010091C" w:rsidRDefault="00033C9E" w:rsidP="00033C9E">
                      <w:pPr>
                        <w:pStyle w:val="Caption"/>
                        <w:spacing w:after="0"/>
                        <w:jc w:val="center"/>
                        <w:rPr>
                          <w:rFonts w:asciiTheme="majorBidi" w:hAnsiTheme="majorBidi" w:cstheme="majorBidi"/>
                          <w:color w:val="auto"/>
                        </w:rPr>
                      </w:pPr>
                      <w:r w:rsidRPr="0010091C">
                        <w:rPr>
                          <w:rFonts w:asciiTheme="majorBidi" w:hAnsiTheme="majorBidi" w:cstheme="majorBidi"/>
                          <w:color w:val="auto"/>
                        </w:rPr>
                        <w:t>M</w:t>
                      </w:r>
                      <w:r w:rsidR="00C644E9" w:rsidRPr="0010091C">
                        <w:rPr>
                          <w:rFonts w:asciiTheme="majorBidi" w:hAnsiTheme="majorBidi" w:cstheme="majorBidi"/>
                          <w:color w:val="auto"/>
                        </w:rPr>
                        <w:t>r.</w:t>
                      </w:r>
                      <w:r w:rsidR="00ED5C06">
                        <w:rPr>
                          <w:rFonts w:asciiTheme="majorBidi" w:hAnsiTheme="majorBidi" w:cstheme="majorBidi"/>
                          <w:color w:val="auto"/>
                        </w:rPr>
                        <w:t xml:space="preserve"> </w:t>
                      </w:r>
                      <w:r w:rsidRPr="0010091C">
                        <w:rPr>
                          <w:rFonts w:asciiTheme="majorBidi" w:hAnsiTheme="majorBidi" w:cstheme="majorBidi"/>
                          <w:color w:val="auto"/>
                        </w:rPr>
                        <w:t>Abdirahman Ahmed Hassen</w:t>
                      </w:r>
                    </w:p>
                    <w:p w14:paraId="2690BFD7" w14:textId="450EFAA8" w:rsidR="00033C9E" w:rsidRPr="0010091C" w:rsidRDefault="00033C9E" w:rsidP="00033C9E">
                      <w:pPr>
                        <w:pStyle w:val="Caption"/>
                        <w:spacing w:after="0"/>
                        <w:jc w:val="center"/>
                        <w:rPr>
                          <w:rFonts w:asciiTheme="majorBidi" w:hAnsiTheme="majorBidi" w:cstheme="majorBidi"/>
                          <w:color w:val="auto"/>
                        </w:rPr>
                      </w:pPr>
                      <w:r w:rsidRPr="0010091C">
                        <w:rPr>
                          <w:rFonts w:asciiTheme="majorBidi" w:hAnsiTheme="majorBidi" w:cstheme="majorBidi"/>
                          <w:color w:val="auto"/>
                        </w:rPr>
                        <w:t>SRS BOF Head</w:t>
                      </w:r>
                    </w:p>
                  </w:txbxContent>
                </v:textbox>
                <w10:wrap type="through"/>
              </v:shape>
            </w:pict>
          </mc:Fallback>
        </mc:AlternateContent>
      </w:r>
      <w:r w:rsidR="00B31439" w:rsidRPr="00BD7F79">
        <w:rPr>
          <w:rFonts w:ascii="Times New Roman" w:hAnsi="Times New Roman" w:cs="Times New Roman"/>
          <w:sz w:val="28"/>
          <w:szCs w:val="28"/>
        </w:rPr>
        <w:t xml:space="preserve">As the </w:t>
      </w:r>
      <w:r w:rsidR="008B0490" w:rsidRPr="00BD7F79">
        <w:rPr>
          <w:rFonts w:ascii="Times New Roman" w:hAnsi="Times New Roman" w:cs="Times New Roman"/>
          <w:sz w:val="28"/>
          <w:szCs w:val="28"/>
        </w:rPr>
        <w:t xml:space="preserve">federal democratic republic of </w:t>
      </w:r>
      <w:r w:rsidR="00E366B7" w:rsidRPr="00BD7F79">
        <w:rPr>
          <w:rFonts w:ascii="Times New Roman" w:hAnsi="Times New Roman" w:cs="Times New Roman"/>
          <w:sz w:val="28"/>
          <w:szCs w:val="28"/>
        </w:rPr>
        <w:t>Ethiopia</w:t>
      </w:r>
      <w:r w:rsidR="00B31439" w:rsidRPr="00BD7F79">
        <w:rPr>
          <w:rFonts w:ascii="Times New Roman" w:hAnsi="Times New Roman" w:cs="Times New Roman"/>
          <w:sz w:val="28"/>
          <w:szCs w:val="28"/>
        </w:rPr>
        <w:t xml:space="preserve"> continues along the path of economic growth and development, the</w:t>
      </w:r>
      <w:r w:rsidR="00E366B7" w:rsidRPr="00BD7F79">
        <w:rPr>
          <w:rFonts w:ascii="Times New Roman" w:hAnsi="Times New Roman" w:cs="Times New Roman"/>
          <w:sz w:val="28"/>
          <w:szCs w:val="28"/>
        </w:rPr>
        <w:t xml:space="preserve"> Somali</w:t>
      </w:r>
      <w:r w:rsidR="0062590F" w:rsidRPr="00BD7F79">
        <w:rPr>
          <w:rFonts w:ascii="Times New Roman" w:hAnsi="Times New Roman" w:cs="Times New Roman"/>
          <w:sz w:val="28"/>
          <w:szCs w:val="28"/>
        </w:rPr>
        <w:t xml:space="preserve"> regional government has made a great success over the past three years in terms of improving basic servi</w:t>
      </w:r>
      <w:r w:rsidR="00145C51" w:rsidRPr="00BD7F79">
        <w:rPr>
          <w:rFonts w:ascii="Times New Roman" w:hAnsi="Times New Roman" w:cs="Times New Roman"/>
          <w:sz w:val="28"/>
          <w:szCs w:val="28"/>
        </w:rPr>
        <w:t>c</w:t>
      </w:r>
      <w:r w:rsidR="0062590F" w:rsidRPr="00BD7F79">
        <w:rPr>
          <w:rFonts w:ascii="Times New Roman" w:hAnsi="Times New Roman" w:cs="Times New Roman"/>
          <w:sz w:val="28"/>
          <w:szCs w:val="28"/>
        </w:rPr>
        <w:t xml:space="preserve">es, job opportunity creation, building infrastructure, and enhancing </w:t>
      </w:r>
      <w:r w:rsidR="00145C51" w:rsidRPr="00BD7F79">
        <w:rPr>
          <w:rFonts w:ascii="Times New Roman" w:hAnsi="Times New Roman" w:cs="Times New Roman"/>
          <w:sz w:val="28"/>
          <w:szCs w:val="28"/>
        </w:rPr>
        <w:t xml:space="preserve">livelihoods. Hence, </w:t>
      </w:r>
      <w:r w:rsidR="0062590F" w:rsidRPr="00BD7F79">
        <w:rPr>
          <w:rFonts w:ascii="Times New Roman" w:hAnsi="Times New Roman" w:cs="Times New Roman"/>
          <w:sz w:val="28"/>
          <w:szCs w:val="28"/>
        </w:rPr>
        <w:t>the</w:t>
      </w:r>
      <w:r w:rsidR="008C5E8B" w:rsidRPr="00BD7F79">
        <w:rPr>
          <w:rFonts w:ascii="Times New Roman" w:hAnsi="Times New Roman" w:cs="Times New Roman"/>
          <w:sz w:val="28"/>
          <w:szCs w:val="28"/>
        </w:rPr>
        <w:t xml:space="preserve"> current</w:t>
      </w:r>
      <w:r w:rsidR="0062590F" w:rsidRPr="00BD7F79">
        <w:rPr>
          <w:rFonts w:ascii="Times New Roman" w:hAnsi="Times New Roman" w:cs="Times New Roman"/>
          <w:sz w:val="28"/>
          <w:szCs w:val="28"/>
        </w:rPr>
        <w:t xml:space="preserve"> </w:t>
      </w:r>
      <w:r w:rsidR="00B31439" w:rsidRPr="00BD7F79">
        <w:rPr>
          <w:rFonts w:ascii="Times New Roman" w:hAnsi="Times New Roman" w:cs="Times New Roman"/>
          <w:sz w:val="28"/>
          <w:szCs w:val="28"/>
        </w:rPr>
        <w:t>regiona</w:t>
      </w:r>
      <w:r w:rsidR="00145C51" w:rsidRPr="00BD7F79">
        <w:rPr>
          <w:rFonts w:ascii="Times New Roman" w:hAnsi="Times New Roman" w:cs="Times New Roman"/>
          <w:sz w:val="28"/>
          <w:szCs w:val="28"/>
        </w:rPr>
        <w:t xml:space="preserve">l budget is </w:t>
      </w:r>
      <w:r w:rsidR="00871FB0" w:rsidRPr="00BD7F79">
        <w:rPr>
          <w:rFonts w:ascii="Times New Roman" w:hAnsi="Times New Roman" w:cs="Times New Roman"/>
          <w:sz w:val="28"/>
          <w:szCs w:val="28"/>
        </w:rPr>
        <w:t>in line</w:t>
      </w:r>
      <w:r w:rsidR="00145C51" w:rsidRPr="00BD7F79">
        <w:rPr>
          <w:rFonts w:ascii="Times New Roman" w:hAnsi="Times New Roman" w:cs="Times New Roman"/>
          <w:sz w:val="28"/>
          <w:szCs w:val="28"/>
        </w:rPr>
        <w:t xml:space="preserve"> with</w:t>
      </w:r>
      <w:r w:rsidR="006F3D68" w:rsidRPr="00BD7F79">
        <w:rPr>
          <w:rFonts w:ascii="Times New Roman" w:hAnsi="Times New Roman" w:cs="Times New Roman"/>
          <w:sz w:val="28"/>
          <w:szCs w:val="28"/>
        </w:rPr>
        <w:t xml:space="preserve"> the </w:t>
      </w:r>
      <w:r w:rsidR="00B31439" w:rsidRPr="00BD7F79">
        <w:rPr>
          <w:rFonts w:ascii="Times New Roman" w:hAnsi="Times New Roman" w:cs="Times New Roman"/>
          <w:sz w:val="28"/>
          <w:szCs w:val="28"/>
        </w:rPr>
        <w:t>priorit</w:t>
      </w:r>
      <w:r w:rsidR="00E55209" w:rsidRPr="00BD7F79">
        <w:rPr>
          <w:rFonts w:ascii="Times New Roman" w:hAnsi="Times New Roman" w:cs="Times New Roman"/>
          <w:sz w:val="28"/>
          <w:szCs w:val="28"/>
        </w:rPr>
        <w:t>ies</w:t>
      </w:r>
      <w:r w:rsidR="00871FB0" w:rsidRPr="00BD7F79">
        <w:rPr>
          <w:rFonts w:ascii="Times New Roman" w:hAnsi="Times New Roman" w:cs="Times New Roman"/>
          <w:sz w:val="28"/>
          <w:szCs w:val="28"/>
        </w:rPr>
        <w:t xml:space="preserve"> of our citizens</w:t>
      </w:r>
      <w:r w:rsidR="00E55209" w:rsidRPr="00BD7F79">
        <w:rPr>
          <w:rFonts w:ascii="Times New Roman" w:hAnsi="Times New Roman" w:cs="Times New Roman"/>
          <w:sz w:val="28"/>
          <w:szCs w:val="28"/>
        </w:rPr>
        <w:t xml:space="preserve"> and objectives of </w:t>
      </w:r>
      <w:r w:rsidR="006F3D68" w:rsidRPr="00BD7F79">
        <w:rPr>
          <w:rFonts w:ascii="Times New Roman" w:hAnsi="Times New Roman" w:cs="Times New Roman"/>
          <w:sz w:val="28"/>
          <w:szCs w:val="28"/>
        </w:rPr>
        <w:t xml:space="preserve">the </w:t>
      </w:r>
      <w:r w:rsidR="00E55209" w:rsidRPr="00BD7F79">
        <w:rPr>
          <w:rFonts w:ascii="Times New Roman" w:hAnsi="Times New Roman" w:cs="Times New Roman"/>
          <w:sz w:val="28"/>
          <w:szCs w:val="28"/>
        </w:rPr>
        <w:t xml:space="preserve">regional </w:t>
      </w:r>
      <w:r w:rsidR="00145C51" w:rsidRPr="00BD7F79">
        <w:rPr>
          <w:rFonts w:ascii="Times New Roman" w:hAnsi="Times New Roman" w:cs="Times New Roman"/>
          <w:sz w:val="28"/>
          <w:szCs w:val="28"/>
        </w:rPr>
        <w:t>ten-year development plan</w:t>
      </w:r>
      <w:r w:rsidR="00E55209" w:rsidRPr="00BD7F79">
        <w:rPr>
          <w:rFonts w:ascii="Times New Roman" w:hAnsi="Times New Roman" w:cs="Times New Roman"/>
          <w:sz w:val="28"/>
          <w:szCs w:val="28"/>
        </w:rPr>
        <w:t xml:space="preserve"> as well as global sustainable developments goals</w:t>
      </w:r>
    </w:p>
    <w:p w14:paraId="482E1BFA" w14:textId="6F445FB7" w:rsidR="000E7487" w:rsidRPr="00BD7F79" w:rsidRDefault="00145C51" w:rsidP="00112E7E">
      <w:pPr>
        <w:spacing w:line="360" w:lineRule="auto"/>
        <w:jc w:val="both"/>
        <w:rPr>
          <w:rFonts w:ascii="Times New Roman" w:hAnsi="Times New Roman" w:cs="Times New Roman"/>
          <w:b/>
          <w:sz w:val="28"/>
          <w:szCs w:val="28"/>
        </w:rPr>
      </w:pPr>
      <w:r w:rsidRPr="00BD7F79">
        <w:rPr>
          <w:rFonts w:ascii="Times New Roman" w:hAnsi="Times New Roman" w:cs="Times New Roman"/>
          <w:sz w:val="28"/>
          <w:szCs w:val="28"/>
        </w:rPr>
        <w:t>The</w:t>
      </w:r>
      <w:r w:rsidR="00B31439" w:rsidRPr="00BD7F79">
        <w:rPr>
          <w:rFonts w:ascii="Times New Roman" w:hAnsi="Times New Roman" w:cs="Times New Roman"/>
          <w:sz w:val="28"/>
          <w:szCs w:val="28"/>
        </w:rPr>
        <w:t xml:space="preserve"> resources </w:t>
      </w:r>
      <w:r w:rsidR="00E55209" w:rsidRPr="00BD7F79">
        <w:rPr>
          <w:rFonts w:ascii="Times New Roman" w:hAnsi="Times New Roman" w:cs="Times New Roman"/>
          <w:sz w:val="28"/>
          <w:szCs w:val="28"/>
        </w:rPr>
        <w:t xml:space="preserve">used to finance such development endeavors mainly </w:t>
      </w:r>
      <w:r w:rsidR="00B31439" w:rsidRPr="00BD7F79">
        <w:rPr>
          <w:rFonts w:ascii="Times New Roman" w:hAnsi="Times New Roman" w:cs="Times New Roman"/>
          <w:sz w:val="28"/>
          <w:szCs w:val="28"/>
        </w:rPr>
        <w:t>come from you,</w:t>
      </w:r>
      <w:r w:rsidR="00455FF6" w:rsidRPr="00BD7F79">
        <w:rPr>
          <w:rFonts w:ascii="Times New Roman" w:hAnsi="Times New Roman" w:cs="Times New Roman"/>
          <w:sz w:val="28"/>
          <w:szCs w:val="28"/>
        </w:rPr>
        <w:t xml:space="preserve"> the tax</w:t>
      </w:r>
      <w:r w:rsidR="0062590F" w:rsidRPr="00BD7F79">
        <w:rPr>
          <w:rFonts w:ascii="Times New Roman" w:hAnsi="Times New Roman" w:cs="Times New Roman"/>
          <w:sz w:val="28"/>
          <w:szCs w:val="28"/>
        </w:rPr>
        <w:t>payers</w:t>
      </w:r>
      <w:r w:rsidR="00B31439" w:rsidRPr="00BD7F79">
        <w:rPr>
          <w:rFonts w:ascii="Times New Roman" w:hAnsi="Times New Roman" w:cs="Times New Roman"/>
          <w:sz w:val="28"/>
          <w:szCs w:val="28"/>
        </w:rPr>
        <w:t xml:space="preserve"> of </w:t>
      </w:r>
      <w:r w:rsidR="0062590F" w:rsidRPr="00BD7F79">
        <w:rPr>
          <w:rFonts w:ascii="Times New Roman" w:hAnsi="Times New Roman" w:cs="Times New Roman"/>
          <w:sz w:val="28"/>
          <w:szCs w:val="28"/>
        </w:rPr>
        <w:t xml:space="preserve">the </w:t>
      </w:r>
      <w:r w:rsidR="00AB4DD7" w:rsidRPr="00BD7F79">
        <w:rPr>
          <w:rFonts w:ascii="Times New Roman" w:hAnsi="Times New Roman" w:cs="Times New Roman"/>
          <w:sz w:val="28"/>
          <w:szCs w:val="28"/>
        </w:rPr>
        <w:t>Somali</w:t>
      </w:r>
      <w:r w:rsidR="00B31439" w:rsidRPr="00BD7F79">
        <w:rPr>
          <w:rFonts w:ascii="Times New Roman" w:hAnsi="Times New Roman" w:cs="Times New Roman"/>
          <w:sz w:val="28"/>
          <w:szCs w:val="28"/>
        </w:rPr>
        <w:t xml:space="preserve"> region. For this reason, the </w:t>
      </w:r>
      <w:r w:rsidR="0062590F" w:rsidRPr="00BD7F79">
        <w:rPr>
          <w:rFonts w:ascii="Times New Roman" w:hAnsi="Times New Roman" w:cs="Times New Roman"/>
          <w:sz w:val="28"/>
          <w:szCs w:val="28"/>
        </w:rPr>
        <w:t>B</w:t>
      </w:r>
      <w:r w:rsidR="00983B9A" w:rsidRPr="00BD7F79">
        <w:rPr>
          <w:rFonts w:ascii="Times New Roman" w:hAnsi="Times New Roman" w:cs="Times New Roman"/>
          <w:sz w:val="28"/>
          <w:szCs w:val="28"/>
        </w:rPr>
        <w:t>ureau of f</w:t>
      </w:r>
      <w:r w:rsidR="00B31439" w:rsidRPr="00BD7F79">
        <w:rPr>
          <w:rFonts w:ascii="Times New Roman" w:hAnsi="Times New Roman" w:cs="Times New Roman"/>
          <w:sz w:val="28"/>
          <w:szCs w:val="28"/>
        </w:rPr>
        <w:t>inance</w:t>
      </w:r>
      <w:r w:rsidR="003A35FD" w:rsidRPr="00BD7F79">
        <w:rPr>
          <w:rFonts w:ascii="Times New Roman" w:hAnsi="Times New Roman" w:cs="Times New Roman"/>
          <w:sz w:val="28"/>
          <w:szCs w:val="28"/>
        </w:rPr>
        <w:t xml:space="preserve"> has prepared </w:t>
      </w:r>
      <w:r w:rsidR="00B31439" w:rsidRPr="00BD7F79">
        <w:rPr>
          <w:rFonts w:ascii="Times New Roman" w:hAnsi="Times New Roman" w:cs="Times New Roman"/>
          <w:sz w:val="28"/>
          <w:szCs w:val="28"/>
        </w:rPr>
        <w:t xml:space="preserve">a Citizen’s </w:t>
      </w:r>
      <w:r w:rsidR="00BE31E9" w:rsidRPr="00BD7F79">
        <w:rPr>
          <w:rFonts w:ascii="Times New Roman" w:hAnsi="Times New Roman" w:cs="Times New Roman"/>
          <w:sz w:val="28"/>
          <w:szCs w:val="28"/>
        </w:rPr>
        <w:t>budget book</w:t>
      </w:r>
      <w:r w:rsidR="00B31439" w:rsidRPr="00BD7F79">
        <w:rPr>
          <w:rFonts w:ascii="Times New Roman" w:hAnsi="Times New Roman" w:cs="Times New Roman"/>
          <w:sz w:val="28"/>
          <w:szCs w:val="28"/>
        </w:rPr>
        <w:t xml:space="preserve"> for </w:t>
      </w:r>
      <w:r w:rsidR="00BE31E9" w:rsidRPr="00BD7F79">
        <w:rPr>
          <w:rFonts w:ascii="Times New Roman" w:hAnsi="Times New Roman" w:cs="Times New Roman"/>
          <w:b/>
          <w:bCs/>
          <w:sz w:val="28"/>
          <w:szCs w:val="28"/>
        </w:rPr>
        <w:t>2014efy</w:t>
      </w:r>
      <w:r w:rsidR="00B31439" w:rsidRPr="00BD7F79">
        <w:rPr>
          <w:rFonts w:ascii="Times New Roman" w:hAnsi="Times New Roman" w:cs="Times New Roman"/>
          <w:sz w:val="28"/>
          <w:szCs w:val="28"/>
        </w:rPr>
        <w:t xml:space="preserve">. </w:t>
      </w:r>
      <w:r w:rsidR="00276B4E" w:rsidRPr="00BD7F79">
        <w:rPr>
          <w:rFonts w:ascii="Times New Roman" w:hAnsi="Times New Roman" w:cs="Times New Roman"/>
          <w:sz w:val="28"/>
          <w:szCs w:val="28"/>
        </w:rPr>
        <w:t xml:space="preserve">Therefore, </w:t>
      </w:r>
      <w:r w:rsidR="00112E7E" w:rsidRPr="00BD7F79">
        <w:rPr>
          <w:rFonts w:ascii="Times New Roman" w:hAnsi="Times New Roman" w:cs="Times New Roman"/>
          <w:sz w:val="28"/>
          <w:szCs w:val="28"/>
        </w:rPr>
        <w:t>the g</w:t>
      </w:r>
      <w:r w:rsidR="00B31439" w:rsidRPr="00BD7F79">
        <w:rPr>
          <w:rFonts w:ascii="Times New Roman" w:hAnsi="Times New Roman" w:cs="Times New Roman"/>
          <w:sz w:val="28"/>
          <w:szCs w:val="28"/>
        </w:rPr>
        <w:t xml:space="preserve">overnment of </w:t>
      </w:r>
      <w:r w:rsidR="0062590F" w:rsidRPr="00BD7F79">
        <w:rPr>
          <w:rFonts w:ascii="Times New Roman" w:hAnsi="Times New Roman" w:cs="Times New Roman"/>
          <w:sz w:val="28"/>
          <w:szCs w:val="28"/>
        </w:rPr>
        <w:t xml:space="preserve">the </w:t>
      </w:r>
      <w:r w:rsidR="00AB4DD7" w:rsidRPr="00BD7F79">
        <w:rPr>
          <w:rFonts w:ascii="Times New Roman" w:hAnsi="Times New Roman" w:cs="Times New Roman"/>
          <w:sz w:val="28"/>
          <w:szCs w:val="28"/>
        </w:rPr>
        <w:t>Somali</w:t>
      </w:r>
      <w:r w:rsidR="00B31439" w:rsidRPr="00BD7F79">
        <w:rPr>
          <w:rFonts w:ascii="Times New Roman" w:hAnsi="Times New Roman" w:cs="Times New Roman"/>
          <w:sz w:val="28"/>
          <w:szCs w:val="28"/>
        </w:rPr>
        <w:t xml:space="preserve"> region is </w:t>
      </w:r>
      <w:r w:rsidRPr="00BD7F79">
        <w:rPr>
          <w:rFonts w:ascii="Times New Roman" w:hAnsi="Times New Roman" w:cs="Times New Roman"/>
          <w:sz w:val="28"/>
          <w:szCs w:val="28"/>
        </w:rPr>
        <w:t>willing that</w:t>
      </w:r>
      <w:r w:rsidR="00B31439" w:rsidRPr="00BD7F79">
        <w:rPr>
          <w:rFonts w:ascii="Times New Roman" w:hAnsi="Times New Roman" w:cs="Times New Roman"/>
          <w:sz w:val="28"/>
          <w:szCs w:val="28"/>
        </w:rPr>
        <w:t xml:space="preserve"> </w:t>
      </w:r>
      <w:r w:rsidR="003A35FD" w:rsidRPr="00BD7F79">
        <w:rPr>
          <w:rFonts w:ascii="Times New Roman" w:hAnsi="Times New Roman" w:cs="Times New Roman"/>
          <w:sz w:val="28"/>
          <w:szCs w:val="28"/>
        </w:rPr>
        <w:t>all community as a transparency and accountability manner understands the fundamentals of the regional budget</w:t>
      </w:r>
      <w:r w:rsidR="00B31439" w:rsidRPr="00BD7F79">
        <w:rPr>
          <w:rFonts w:ascii="Times New Roman" w:hAnsi="Times New Roman" w:cs="Times New Roman"/>
          <w:sz w:val="28"/>
          <w:szCs w:val="28"/>
        </w:rPr>
        <w:t>. Furthermore</w:t>
      </w:r>
      <w:r w:rsidR="0062590F" w:rsidRPr="00BD7F79">
        <w:rPr>
          <w:rFonts w:ascii="Times New Roman" w:hAnsi="Times New Roman" w:cs="Times New Roman"/>
          <w:sz w:val="28"/>
          <w:szCs w:val="28"/>
        </w:rPr>
        <w:t>,</w:t>
      </w:r>
      <w:r w:rsidR="00B31439" w:rsidRPr="00BD7F79">
        <w:rPr>
          <w:rFonts w:ascii="Times New Roman" w:hAnsi="Times New Roman" w:cs="Times New Roman"/>
          <w:sz w:val="28"/>
          <w:szCs w:val="28"/>
        </w:rPr>
        <w:t xml:space="preserve"> we seek to ensure that all segments of the </w:t>
      </w:r>
      <w:r w:rsidR="00AB4DD7" w:rsidRPr="00BD7F79">
        <w:rPr>
          <w:rFonts w:ascii="Times New Roman" w:hAnsi="Times New Roman" w:cs="Times New Roman"/>
          <w:sz w:val="28"/>
          <w:szCs w:val="28"/>
        </w:rPr>
        <w:t>Somali</w:t>
      </w:r>
      <w:r w:rsidR="00B31439" w:rsidRPr="00BD7F79">
        <w:rPr>
          <w:rFonts w:ascii="Times New Roman" w:hAnsi="Times New Roman" w:cs="Times New Roman"/>
          <w:sz w:val="28"/>
          <w:szCs w:val="28"/>
        </w:rPr>
        <w:t xml:space="preserve"> region</w:t>
      </w:r>
      <w:r w:rsidR="00455FF6" w:rsidRPr="00BD7F79">
        <w:rPr>
          <w:rFonts w:ascii="Times New Roman" w:hAnsi="Times New Roman" w:cs="Times New Roman"/>
          <w:sz w:val="28"/>
          <w:szCs w:val="28"/>
        </w:rPr>
        <w:t>s’</w:t>
      </w:r>
      <w:r w:rsidR="00F41206" w:rsidRPr="00BD7F79">
        <w:rPr>
          <w:rFonts w:ascii="Times New Roman" w:hAnsi="Times New Roman" w:cs="Times New Roman"/>
          <w:sz w:val="28"/>
          <w:szCs w:val="28"/>
        </w:rPr>
        <w:t xml:space="preserve"> population </w:t>
      </w:r>
      <w:r w:rsidR="006F3D68" w:rsidRPr="00BD7F79">
        <w:rPr>
          <w:rFonts w:ascii="Times New Roman" w:hAnsi="Times New Roman" w:cs="Times New Roman"/>
          <w:sz w:val="28"/>
          <w:szCs w:val="28"/>
        </w:rPr>
        <w:t xml:space="preserve">are </w:t>
      </w:r>
      <w:r w:rsidR="00F41206" w:rsidRPr="00BD7F79">
        <w:rPr>
          <w:rFonts w:ascii="Times New Roman" w:hAnsi="Times New Roman" w:cs="Times New Roman"/>
          <w:sz w:val="28"/>
          <w:szCs w:val="28"/>
        </w:rPr>
        <w:t>full</w:t>
      </w:r>
      <w:r w:rsidR="006F3D68" w:rsidRPr="00BD7F79">
        <w:rPr>
          <w:rFonts w:ascii="Times New Roman" w:hAnsi="Times New Roman" w:cs="Times New Roman"/>
          <w:sz w:val="28"/>
          <w:szCs w:val="28"/>
        </w:rPr>
        <w:t>y</w:t>
      </w:r>
      <w:r w:rsidR="00F41206" w:rsidRPr="00BD7F79">
        <w:rPr>
          <w:rFonts w:ascii="Times New Roman" w:hAnsi="Times New Roman" w:cs="Times New Roman"/>
          <w:sz w:val="28"/>
          <w:szCs w:val="28"/>
        </w:rPr>
        <w:t xml:space="preserve"> aware and knowledg</w:t>
      </w:r>
      <w:r w:rsidR="006F3D68" w:rsidRPr="00BD7F79">
        <w:rPr>
          <w:rFonts w:ascii="Times New Roman" w:hAnsi="Times New Roman" w:cs="Times New Roman"/>
          <w:sz w:val="28"/>
          <w:szCs w:val="28"/>
        </w:rPr>
        <w:t>eabl</w:t>
      </w:r>
      <w:r w:rsidR="00F41206" w:rsidRPr="00BD7F79">
        <w:rPr>
          <w:rFonts w:ascii="Times New Roman" w:hAnsi="Times New Roman" w:cs="Times New Roman"/>
          <w:sz w:val="28"/>
          <w:szCs w:val="28"/>
        </w:rPr>
        <w:t>e about</w:t>
      </w:r>
      <w:r w:rsidR="00B31439" w:rsidRPr="00BD7F79">
        <w:rPr>
          <w:rFonts w:ascii="Times New Roman" w:hAnsi="Times New Roman" w:cs="Times New Roman"/>
          <w:sz w:val="28"/>
          <w:szCs w:val="28"/>
        </w:rPr>
        <w:t xml:space="preserve"> the </w:t>
      </w:r>
      <w:r w:rsidR="00591630" w:rsidRPr="00BD7F79">
        <w:rPr>
          <w:rFonts w:ascii="Times New Roman" w:hAnsi="Times New Roman" w:cs="Times New Roman"/>
          <w:sz w:val="28"/>
          <w:szCs w:val="28"/>
        </w:rPr>
        <w:t>budget expenditure</w:t>
      </w:r>
      <w:r w:rsidR="00B31439" w:rsidRPr="00BD7F79">
        <w:rPr>
          <w:rFonts w:ascii="Times New Roman" w:hAnsi="Times New Roman" w:cs="Times New Roman"/>
          <w:sz w:val="28"/>
          <w:szCs w:val="28"/>
        </w:rPr>
        <w:t xml:space="preserve"> </w:t>
      </w:r>
      <w:r w:rsidR="008C5E8B" w:rsidRPr="00BD7F79">
        <w:rPr>
          <w:rFonts w:ascii="Times New Roman" w:hAnsi="Times New Roman" w:cs="Times New Roman"/>
          <w:sz w:val="28"/>
          <w:szCs w:val="28"/>
        </w:rPr>
        <w:t>and wh</w:t>
      </w:r>
      <w:r w:rsidR="00591630" w:rsidRPr="00BD7F79">
        <w:rPr>
          <w:rFonts w:ascii="Times New Roman" w:hAnsi="Times New Roman" w:cs="Times New Roman"/>
          <w:sz w:val="28"/>
          <w:szCs w:val="28"/>
        </w:rPr>
        <w:t>ere the government money will be spending</w:t>
      </w:r>
      <w:r w:rsidR="00B31439" w:rsidRPr="00BD7F79">
        <w:rPr>
          <w:rFonts w:ascii="Times New Roman" w:hAnsi="Times New Roman" w:cs="Times New Roman"/>
          <w:sz w:val="28"/>
          <w:szCs w:val="28"/>
        </w:rPr>
        <w:t xml:space="preserve"> during the finan</w:t>
      </w:r>
      <w:r w:rsidR="002D1ED2" w:rsidRPr="00BD7F79">
        <w:rPr>
          <w:rFonts w:ascii="Times New Roman" w:hAnsi="Times New Roman" w:cs="Times New Roman"/>
          <w:sz w:val="28"/>
          <w:szCs w:val="28"/>
        </w:rPr>
        <w:t>cial year beginning from</w:t>
      </w:r>
      <w:r w:rsidR="00057AAA" w:rsidRPr="00BD7F79">
        <w:rPr>
          <w:rFonts w:ascii="Times New Roman" w:hAnsi="Times New Roman" w:cs="Times New Roman"/>
          <w:sz w:val="28"/>
          <w:szCs w:val="28"/>
        </w:rPr>
        <w:t xml:space="preserve"> </w:t>
      </w:r>
      <w:r w:rsidR="006F3D68" w:rsidRPr="00BD7F79">
        <w:rPr>
          <w:rFonts w:ascii="Times New Roman" w:hAnsi="Times New Roman" w:cs="Times New Roman"/>
          <w:sz w:val="28"/>
          <w:szCs w:val="28"/>
        </w:rPr>
        <w:t xml:space="preserve">the </w:t>
      </w:r>
      <w:r w:rsidR="00160401" w:rsidRPr="00BD7F79">
        <w:rPr>
          <w:rFonts w:ascii="Times New Roman" w:hAnsi="Times New Roman" w:cs="Times New Roman"/>
          <w:sz w:val="28"/>
          <w:szCs w:val="28"/>
        </w:rPr>
        <w:t xml:space="preserve">first </w:t>
      </w:r>
      <w:r w:rsidR="00AB4DD7" w:rsidRPr="00BD7F79">
        <w:rPr>
          <w:rFonts w:ascii="Times New Roman" w:hAnsi="Times New Roman" w:cs="Times New Roman"/>
          <w:sz w:val="28"/>
          <w:szCs w:val="28"/>
        </w:rPr>
        <w:t>H</w:t>
      </w:r>
      <w:r w:rsidR="00455FF6" w:rsidRPr="00BD7F79">
        <w:rPr>
          <w:rFonts w:ascii="Times New Roman" w:hAnsi="Times New Roman" w:cs="Times New Roman"/>
          <w:sz w:val="28"/>
          <w:szCs w:val="28"/>
        </w:rPr>
        <w:t xml:space="preserve">amle </w:t>
      </w:r>
      <w:r w:rsidR="00455FF6" w:rsidRPr="00BD7F79">
        <w:rPr>
          <w:rFonts w:ascii="Times New Roman" w:hAnsi="Times New Roman" w:cs="Times New Roman"/>
          <w:b/>
          <w:bCs/>
          <w:sz w:val="28"/>
          <w:szCs w:val="28"/>
        </w:rPr>
        <w:t xml:space="preserve">2013 </w:t>
      </w:r>
      <w:r w:rsidR="00AB4DD7" w:rsidRPr="00BD7F79">
        <w:rPr>
          <w:rFonts w:ascii="Times New Roman" w:hAnsi="Times New Roman" w:cs="Times New Roman"/>
          <w:b/>
          <w:bCs/>
          <w:sz w:val="28"/>
          <w:szCs w:val="28"/>
        </w:rPr>
        <w:t>EFY</w:t>
      </w:r>
      <w:r w:rsidR="00455FF6" w:rsidRPr="00BD7F79">
        <w:rPr>
          <w:rFonts w:ascii="Times New Roman" w:hAnsi="Times New Roman" w:cs="Times New Roman"/>
          <w:sz w:val="28"/>
          <w:szCs w:val="28"/>
        </w:rPr>
        <w:t xml:space="preserve"> </w:t>
      </w:r>
      <w:r w:rsidR="00B31439" w:rsidRPr="00BD7F79">
        <w:rPr>
          <w:rFonts w:ascii="Times New Roman" w:hAnsi="Times New Roman" w:cs="Times New Roman"/>
          <w:sz w:val="28"/>
          <w:szCs w:val="28"/>
        </w:rPr>
        <w:t>to</w:t>
      </w:r>
      <w:r w:rsidR="00455FF6" w:rsidRPr="00BD7F79">
        <w:rPr>
          <w:rFonts w:ascii="Times New Roman" w:hAnsi="Times New Roman" w:cs="Times New Roman"/>
          <w:sz w:val="28"/>
          <w:szCs w:val="28"/>
        </w:rPr>
        <w:t xml:space="preserve"> </w:t>
      </w:r>
      <w:r w:rsidR="0062590F" w:rsidRPr="00BD7F79">
        <w:rPr>
          <w:rFonts w:ascii="Times New Roman" w:hAnsi="Times New Roman" w:cs="Times New Roman"/>
          <w:sz w:val="28"/>
          <w:szCs w:val="28"/>
        </w:rPr>
        <w:t xml:space="preserve">the </w:t>
      </w:r>
      <w:r w:rsidR="00455FF6" w:rsidRPr="00BD7F79">
        <w:rPr>
          <w:rFonts w:ascii="Times New Roman" w:hAnsi="Times New Roman" w:cs="Times New Roman"/>
          <w:sz w:val="28"/>
          <w:szCs w:val="28"/>
        </w:rPr>
        <w:t>end of</w:t>
      </w:r>
      <w:r w:rsidR="00B31439" w:rsidRPr="00BD7F79">
        <w:rPr>
          <w:rFonts w:ascii="Times New Roman" w:hAnsi="Times New Roman" w:cs="Times New Roman"/>
          <w:sz w:val="28"/>
          <w:szCs w:val="28"/>
        </w:rPr>
        <w:t xml:space="preserve"> </w:t>
      </w:r>
      <w:r w:rsidR="006F3D68" w:rsidRPr="00BD7F79">
        <w:rPr>
          <w:rFonts w:ascii="Times New Roman" w:hAnsi="Times New Roman" w:cs="Times New Roman"/>
          <w:sz w:val="28"/>
          <w:szCs w:val="28"/>
        </w:rPr>
        <w:t xml:space="preserve">the </w:t>
      </w:r>
      <w:r w:rsidR="0062590F" w:rsidRPr="00BD7F79">
        <w:rPr>
          <w:rFonts w:ascii="Times New Roman" w:hAnsi="Times New Roman" w:cs="Times New Roman"/>
          <w:sz w:val="28"/>
          <w:szCs w:val="28"/>
        </w:rPr>
        <w:t xml:space="preserve">sane </w:t>
      </w:r>
      <w:r w:rsidR="00276B4E" w:rsidRPr="00BD7F79">
        <w:rPr>
          <w:rFonts w:ascii="Times New Roman" w:hAnsi="Times New Roman" w:cs="Times New Roman"/>
          <w:sz w:val="28"/>
          <w:szCs w:val="28"/>
        </w:rPr>
        <w:t xml:space="preserve">month </w:t>
      </w:r>
      <w:r w:rsidR="0062590F" w:rsidRPr="00BD7F79">
        <w:rPr>
          <w:rFonts w:ascii="Times New Roman" w:hAnsi="Times New Roman" w:cs="Times New Roman"/>
          <w:sz w:val="28"/>
          <w:szCs w:val="28"/>
        </w:rPr>
        <w:t xml:space="preserve"> </w:t>
      </w:r>
      <w:r w:rsidR="0062590F" w:rsidRPr="00BD7F79">
        <w:rPr>
          <w:rFonts w:ascii="Times New Roman" w:hAnsi="Times New Roman" w:cs="Times New Roman"/>
          <w:b/>
          <w:bCs/>
          <w:sz w:val="28"/>
          <w:szCs w:val="28"/>
        </w:rPr>
        <w:t>2014 EFY</w:t>
      </w:r>
      <w:r w:rsidR="00B31439" w:rsidRPr="00BD7F79">
        <w:rPr>
          <w:rFonts w:ascii="Times New Roman" w:hAnsi="Times New Roman" w:cs="Times New Roman"/>
          <w:sz w:val="28"/>
          <w:szCs w:val="28"/>
        </w:rPr>
        <w:t xml:space="preserve">. I hope that you will review the Citizen’s </w:t>
      </w:r>
      <w:r w:rsidR="00393E95" w:rsidRPr="00BD7F79">
        <w:rPr>
          <w:rFonts w:ascii="Times New Roman" w:hAnsi="Times New Roman" w:cs="Times New Roman"/>
          <w:sz w:val="28"/>
          <w:szCs w:val="28"/>
        </w:rPr>
        <w:t>budget, which</w:t>
      </w:r>
      <w:r w:rsidR="00B31439" w:rsidRPr="00BD7F79">
        <w:rPr>
          <w:rFonts w:ascii="Times New Roman" w:hAnsi="Times New Roman" w:cs="Times New Roman"/>
          <w:sz w:val="28"/>
          <w:szCs w:val="28"/>
        </w:rPr>
        <w:t xml:space="preserve"> has been prepared in a non-technical way for your </w:t>
      </w:r>
      <w:r w:rsidR="003711D8" w:rsidRPr="00BD7F79">
        <w:rPr>
          <w:rFonts w:ascii="Times New Roman" w:hAnsi="Times New Roman" w:cs="Times New Roman"/>
          <w:sz w:val="28"/>
          <w:szCs w:val="28"/>
        </w:rPr>
        <w:t xml:space="preserve">clear </w:t>
      </w:r>
      <w:r w:rsidR="00B31439" w:rsidRPr="00BD7F79">
        <w:rPr>
          <w:rFonts w:ascii="Times New Roman" w:hAnsi="Times New Roman" w:cs="Times New Roman"/>
          <w:sz w:val="28"/>
          <w:szCs w:val="28"/>
        </w:rPr>
        <w:t xml:space="preserve">information. </w:t>
      </w:r>
      <w:r w:rsidR="0091260F" w:rsidRPr="00BD7F79">
        <w:rPr>
          <w:rFonts w:ascii="Times New Roman" w:hAnsi="Times New Roman" w:cs="Times New Roman"/>
          <w:sz w:val="28"/>
          <w:szCs w:val="28"/>
        </w:rPr>
        <w:t xml:space="preserve">The aim is to </w:t>
      </w:r>
      <w:r w:rsidR="006F3D68" w:rsidRPr="00BD7F79">
        <w:rPr>
          <w:rFonts w:ascii="Times New Roman" w:hAnsi="Times New Roman" w:cs="Times New Roman"/>
          <w:sz w:val="28"/>
          <w:szCs w:val="28"/>
        </w:rPr>
        <w:t>allow the comm</w:t>
      </w:r>
      <w:r w:rsidR="0091260F" w:rsidRPr="00BD7F79">
        <w:rPr>
          <w:rFonts w:ascii="Times New Roman" w:hAnsi="Times New Roman" w:cs="Times New Roman"/>
          <w:sz w:val="28"/>
          <w:szCs w:val="28"/>
        </w:rPr>
        <w:t xml:space="preserve">unity to be more involved in Government’s plans and budget process.  </w:t>
      </w:r>
      <w:r w:rsidR="00F416D3" w:rsidRPr="00BD7F79">
        <w:rPr>
          <w:rFonts w:ascii="Times New Roman" w:hAnsi="Times New Roman" w:cs="Times New Roman"/>
          <w:sz w:val="28"/>
          <w:szCs w:val="28"/>
        </w:rPr>
        <w:t>T</w:t>
      </w:r>
      <w:r w:rsidR="0091260F" w:rsidRPr="00BD7F79">
        <w:rPr>
          <w:rFonts w:ascii="Times New Roman" w:hAnsi="Times New Roman" w:cs="Times New Roman"/>
          <w:sz w:val="28"/>
          <w:szCs w:val="28"/>
        </w:rPr>
        <w:t>he</w:t>
      </w:r>
      <w:r w:rsidR="00B31439" w:rsidRPr="00BD7F79">
        <w:rPr>
          <w:rFonts w:ascii="Times New Roman" w:hAnsi="Times New Roman" w:cs="Times New Roman"/>
          <w:sz w:val="28"/>
          <w:szCs w:val="28"/>
        </w:rPr>
        <w:t xml:space="preserve"> bureau of finance welcomes the feedback </w:t>
      </w:r>
      <w:r w:rsidR="00F416D3" w:rsidRPr="00BD7F79">
        <w:rPr>
          <w:rFonts w:ascii="Times New Roman" w:hAnsi="Times New Roman" w:cs="Times New Roman"/>
          <w:sz w:val="28"/>
          <w:szCs w:val="28"/>
        </w:rPr>
        <w:t xml:space="preserve">on this first, ever Citizen’s Guide to the </w:t>
      </w:r>
      <w:r w:rsidR="006F3D68" w:rsidRPr="00BD7F79">
        <w:rPr>
          <w:rFonts w:ascii="Times New Roman" w:hAnsi="Times New Roman" w:cs="Times New Roman"/>
          <w:sz w:val="28"/>
          <w:szCs w:val="28"/>
        </w:rPr>
        <w:t>R</w:t>
      </w:r>
      <w:r w:rsidR="00024CB8" w:rsidRPr="00BD7F79">
        <w:rPr>
          <w:rFonts w:ascii="Times New Roman" w:hAnsi="Times New Roman" w:cs="Times New Roman"/>
          <w:sz w:val="28"/>
          <w:szCs w:val="28"/>
        </w:rPr>
        <w:t>egional government’s b</w:t>
      </w:r>
      <w:r w:rsidR="00F416D3" w:rsidRPr="00BD7F79">
        <w:rPr>
          <w:rFonts w:ascii="Times New Roman" w:hAnsi="Times New Roman" w:cs="Times New Roman"/>
          <w:sz w:val="28"/>
          <w:szCs w:val="28"/>
        </w:rPr>
        <w:t>udget and we hope to improve over the years to come</w:t>
      </w:r>
      <w:r w:rsidR="00212AF2" w:rsidRPr="00BD7F79">
        <w:rPr>
          <w:rFonts w:ascii="Times New Roman" w:hAnsi="Times New Roman" w:cs="Times New Roman"/>
          <w:sz w:val="28"/>
          <w:szCs w:val="28"/>
        </w:rPr>
        <w:t>.</w:t>
      </w:r>
    </w:p>
    <w:p w14:paraId="51D3AC85" w14:textId="413DF455" w:rsidR="000E7487" w:rsidRDefault="000E7487" w:rsidP="00BB0185">
      <w:pPr>
        <w:spacing w:line="360" w:lineRule="auto"/>
        <w:jc w:val="both"/>
        <w:rPr>
          <w:rFonts w:ascii="Times New Roman" w:hAnsi="Times New Roman" w:cs="Times New Roman"/>
          <w:b/>
          <w:sz w:val="26"/>
          <w:szCs w:val="26"/>
        </w:rPr>
      </w:pPr>
      <w:r w:rsidRPr="00661F7B">
        <w:rPr>
          <w:rFonts w:ascii="Times New Roman" w:hAnsi="Times New Roman" w:cs="Times New Roman"/>
          <w:b/>
          <w:sz w:val="26"/>
          <w:szCs w:val="26"/>
        </w:rPr>
        <w:br w:type="page"/>
      </w:r>
    </w:p>
    <w:p w14:paraId="21B50D14" w14:textId="77777777" w:rsidR="00B5382E" w:rsidRDefault="00B5382E" w:rsidP="00B5382E">
      <w:pPr>
        <w:shd w:val="clear" w:color="auto" w:fill="FFFFFF" w:themeFill="background1"/>
        <w:spacing w:line="360" w:lineRule="auto"/>
        <w:jc w:val="center"/>
        <w:rPr>
          <w:rFonts w:ascii="Times New Roman" w:eastAsia="Calibri" w:hAnsi="Times New Roman" w:cs="Times New Roman"/>
          <w:b/>
          <w:sz w:val="28"/>
          <w:szCs w:val="28"/>
        </w:rPr>
      </w:pPr>
    </w:p>
    <w:p w14:paraId="39C37A5A" w14:textId="77777777" w:rsidR="00B5382E" w:rsidRPr="00B27CA8" w:rsidRDefault="00B5382E" w:rsidP="006D633A">
      <w:pPr>
        <w:pStyle w:val="Heading2"/>
        <w:spacing w:line="360" w:lineRule="auto"/>
        <w:rPr>
          <w:rFonts w:ascii="Times New Roman" w:hAnsi="Times New Roman" w:cs="Times New Roman"/>
          <w:sz w:val="28"/>
          <w:szCs w:val="28"/>
        </w:rPr>
      </w:pPr>
      <w:bookmarkStart w:id="1" w:name="_Toc95718834"/>
      <w:r w:rsidRPr="00B27CA8">
        <w:rPr>
          <w:rFonts w:ascii="Times New Roman" w:hAnsi="Times New Roman" w:cs="Times New Roman"/>
          <w:sz w:val="28"/>
          <w:szCs w:val="28"/>
        </w:rPr>
        <w:t>Acknowledgements</w:t>
      </w:r>
      <w:bookmarkEnd w:id="1"/>
    </w:p>
    <w:p w14:paraId="0F3413BC" w14:textId="77777777" w:rsidR="00B5382E" w:rsidRPr="002A3AE1" w:rsidRDefault="00B5382E" w:rsidP="00B5382E">
      <w:pPr>
        <w:shd w:val="clear" w:color="auto" w:fill="FFFFFF" w:themeFill="background1"/>
        <w:spacing w:line="360" w:lineRule="auto"/>
        <w:jc w:val="center"/>
        <w:rPr>
          <w:rFonts w:ascii="Times New Roman" w:eastAsia="Calibri" w:hAnsi="Times New Roman" w:cs="Times New Roman"/>
          <w:b/>
          <w:sz w:val="28"/>
          <w:szCs w:val="28"/>
        </w:rPr>
      </w:pPr>
    </w:p>
    <w:p w14:paraId="1D9184E7" w14:textId="65476E95" w:rsidR="00D70E23" w:rsidRPr="00D70E23" w:rsidRDefault="002849D3" w:rsidP="00D70E23">
      <w:pPr>
        <w:shd w:val="clear" w:color="auto" w:fill="FFFFFF" w:themeFill="background1"/>
        <w:spacing w:line="360" w:lineRule="auto"/>
        <w:jc w:val="both"/>
        <w:rPr>
          <w:rFonts w:ascii="Times New Roman" w:eastAsia="Calibri" w:hAnsi="Times New Roman" w:cs="Times New Roman"/>
          <w:sz w:val="26"/>
          <w:szCs w:val="26"/>
        </w:rPr>
      </w:pPr>
      <w:r w:rsidRPr="00D70E23">
        <w:rPr>
          <w:rFonts w:ascii="Times New Roman" w:eastAsia="Calibri" w:hAnsi="Times New Roman" w:cs="Times New Roman"/>
          <w:sz w:val="26"/>
          <w:szCs w:val="26"/>
        </w:rPr>
        <w:t xml:space="preserve">The </w:t>
      </w:r>
      <w:r w:rsidR="00B5382E" w:rsidRPr="00D70E23">
        <w:rPr>
          <w:rFonts w:ascii="Times New Roman" w:eastAsia="Calibri" w:hAnsi="Times New Roman" w:cs="Times New Roman"/>
          <w:sz w:val="26"/>
          <w:szCs w:val="26"/>
        </w:rPr>
        <w:t xml:space="preserve">Citizens Budget guide of </w:t>
      </w:r>
      <w:r w:rsidR="00B5382E" w:rsidRPr="00444913">
        <w:rPr>
          <w:rFonts w:ascii="Times New Roman" w:eastAsia="Calibri" w:hAnsi="Times New Roman" w:cs="Times New Roman"/>
          <w:b/>
          <w:sz w:val="26"/>
          <w:szCs w:val="26"/>
        </w:rPr>
        <w:t xml:space="preserve">EFY </w:t>
      </w:r>
      <w:r w:rsidR="00531DD2" w:rsidRPr="00444913">
        <w:rPr>
          <w:rFonts w:ascii="Times New Roman" w:eastAsia="Calibri" w:hAnsi="Times New Roman" w:cs="Times New Roman"/>
          <w:b/>
          <w:sz w:val="26"/>
          <w:szCs w:val="26"/>
        </w:rPr>
        <w:t>2014</w:t>
      </w:r>
      <w:r w:rsidR="00531DD2">
        <w:rPr>
          <w:rFonts w:ascii="Times New Roman" w:eastAsia="Calibri" w:hAnsi="Times New Roman" w:cs="Times New Roman"/>
          <w:sz w:val="26"/>
          <w:szCs w:val="26"/>
        </w:rPr>
        <w:t xml:space="preserve"> </w:t>
      </w:r>
      <w:r w:rsidR="00F8709E">
        <w:rPr>
          <w:rFonts w:ascii="Times New Roman" w:eastAsia="Calibri" w:hAnsi="Times New Roman" w:cs="Times New Roman"/>
          <w:sz w:val="26"/>
          <w:szCs w:val="26"/>
        </w:rPr>
        <w:t>is the result</w:t>
      </w:r>
      <w:r w:rsidR="00531DD2">
        <w:rPr>
          <w:rFonts w:ascii="Times New Roman" w:eastAsia="Calibri" w:hAnsi="Times New Roman" w:cs="Times New Roman"/>
          <w:sz w:val="26"/>
          <w:szCs w:val="26"/>
        </w:rPr>
        <w:t xml:space="preserve"> of continues efforts done</w:t>
      </w:r>
      <w:r w:rsidR="00444913">
        <w:rPr>
          <w:rFonts w:ascii="Times New Roman" w:eastAsia="Calibri" w:hAnsi="Times New Roman" w:cs="Times New Roman"/>
          <w:sz w:val="26"/>
          <w:szCs w:val="26"/>
        </w:rPr>
        <w:t xml:space="preserve"> together by the t</w:t>
      </w:r>
      <w:r w:rsidR="00B5382E" w:rsidRPr="00D70E23">
        <w:rPr>
          <w:rFonts w:ascii="Times New Roman" w:eastAsia="Calibri" w:hAnsi="Times New Roman" w:cs="Times New Roman"/>
          <w:sz w:val="26"/>
          <w:szCs w:val="26"/>
        </w:rPr>
        <w:t>echnic</w:t>
      </w:r>
      <w:r w:rsidR="00444913">
        <w:rPr>
          <w:rFonts w:ascii="Times New Roman" w:eastAsia="Calibri" w:hAnsi="Times New Roman" w:cs="Times New Roman"/>
          <w:sz w:val="26"/>
          <w:szCs w:val="26"/>
        </w:rPr>
        <w:t>al working t</w:t>
      </w:r>
      <w:r w:rsidR="00B5382E" w:rsidRPr="00D70E23">
        <w:rPr>
          <w:rFonts w:ascii="Times New Roman" w:eastAsia="Calibri" w:hAnsi="Times New Roman" w:cs="Times New Roman"/>
          <w:sz w:val="26"/>
          <w:szCs w:val="26"/>
        </w:rPr>
        <w:t xml:space="preserve">eam of the Somali </w:t>
      </w:r>
      <w:r w:rsidR="00444913">
        <w:rPr>
          <w:rFonts w:ascii="Times New Roman" w:eastAsia="Calibri" w:hAnsi="Times New Roman" w:cs="Times New Roman"/>
          <w:sz w:val="26"/>
          <w:szCs w:val="26"/>
        </w:rPr>
        <w:t>r</w:t>
      </w:r>
      <w:r w:rsidR="00B5382E" w:rsidRPr="00D70E23">
        <w:rPr>
          <w:rFonts w:ascii="Times New Roman" w:eastAsia="Calibri" w:hAnsi="Times New Roman" w:cs="Times New Roman"/>
          <w:sz w:val="26"/>
          <w:szCs w:val="26"/>
        </w:rPr>
        <w:t xml:space="preserve">egional </w:t>
      </w:r>
      <w:r w:rsidR="00444913">
        <w:rPr>
          <w:rFonts w:ascii="Times New Roman" w:eastAsia="Calibri" w:hAnsi="Times New Roman" w:cs="Times New Roman"/>
          <w:sz w:val="26"/>
          <w:szCs w:val="26"/>
        </w:rPr>
        <w:t>s</w:t>
      </w:r>
      <w:r w:rsidR="00B5382E" w:rsidRPr="00D70E23">
        <w:rPr>
          <w:rFonts w:ascii="Times New Roman" w:eastAsia="Calibri" w:hAnsi="Times New Roman" w:cs="Times New Roman"/>
          <w:sz w:val="26"/>
          <w:szCs w:val="26"/>
        </w:rPr>
        <w:t xml:space="preserve">tate </w:t>
      </w:r>
      <w:r w:rsidR="00444913">
        <w:rPr>
          <w:rFonts w:ascii="Times New Roman" w:eastAsia="Calibri" w:hAnsi="Times New Roman" w:cs="Times New Roman"/>
          <w:sz w:val="26"/>
          <w:szCs w:val="26"/>
        </w:rPr>
        <w:t>b</w:t>
      </w:r>
      <w:r w:rsidR="00B5382E" w:rsidRPr="00D70E23">
        <w:rPr>
          <w:rFonts w:ascii="Times New Roman" w:eastAsia="Calibri" w:hAnsi="Times New Roman" w:cs="Times New Roman"/>
          <w:sz w:val="26"/>
          <w:szCs w:val="26"/>
        </w:rPr>
        <w:t xml:space="preserve">ureau </w:t>
      </w:r>
      <w:r w:rsidR="00444913">
        <w:rPr>
          <w:rFonts w:ascii="Times New Roman" w:eastAsia="Calibri" w:hAnsi="Times New Roman" w:cs="Times New Roman"/>
          <w:sz w:val="26"/>
          <w:szCs w:val="26"/>
        </w:rPr>
        <w:t>of f</w:t>
      </w:r>
      <w:r w:rsidR="00B5382E" w:rsidRPr="00D70E23">
        <w:rPr>
          <w:rFonts w:ascii="Times New Roman" w:eastAsia="Calibri" w:hAnsi="Times New Roman" w:cs="Times New Roman"/>
          <w:sz w:val="26"/>
          <w:szCs w:val="26"/>
        </w:rPr>
        <w:t xml:space="preserve">inance. Thus, our gratitude is due to the </w:t>
      </w:r>
      <w:r w:rsidR="00E97747" w:rsidRPr="00D70E23">
        <w:rPr>
          <w:rFonts w:ascii="Times New Roman" w:eastAsia="Calibri" w:hAnsi="Times New Roman" w:cs="Times New Roman"/>
          <w:sz w:val="26"/>
          <w:szCs w:val="26"/>
        </w:rPr>
        <w:t xml:space="preserve">two </w:t>
      </w:r>
      <w:r w:rsidR="00B5382E" w:rsidRPr="00D70E23">
        <w:rPr>
          <w:rFonts w:ascii="Times New Roman" w:eastAsia="Calibri" w:hAnsi="Times New Roman" w:cs="Times New Roman"/>
          <w:sz w:val="26"/>
          <w:szCs w:val="26"/>
        </w:rPr>
        <w:t xml:space="preserve">Deputy </w:t>
      </w:r>
      <w:r w:rsidR="007173A8">
        <w:rPr>
          <w:rFonts w:ascii="Times New Roman" w:eastAsia="Calibri" w:hAnsi="Times New Roman" w:cs="Times New Roman"/>
          <w:sz w:val="26"/>
          <w:szCs w:val="26"/>
        </w:rPr>
        <w:t>Bureau</w:t>
      </w:r>
      <w:r w:rsidR="00B5382E" w:rsidRPr="00D70E23">
        <w:rPr>
          <w:rFonts w:ascii="Times New Roman" w:eastAsia="Calibri" w:hAnsi="Times New Roman" w:cs="Times New Roman"/>
          <w:sz w:val="26"/>
          <w:szCs w:val="26"/>
        </w:rPr>
        <w:t xml:space="preserve"> heads</w:t>
      </w:r>
      <w:r w:rsidR="00E97747" w:rsidRPr="00D70E23">
        <w:rPr>
          <w:rFonts w:ascii="Times New Roman" w:eastAsia="Calibri" w:hAnsi="Times New Roman" w:cs="Times New Roman"/>
          <w:sz w:val="26"/>
          <w:szCs w:val="26"/>
        </w:rPr>
        <w:t xml:space="preserve"> </w:t>
      </w:r>
      <w:r w:rsidR="00D70E23" w:rsidRPr="00D70E23">
        <w:rPr>
          <w:rFonts w:ascii="Times New Roman" w:eastAsia="Calibri" w:hAnsi="Times New Roman" w:cs="Times New Roman"/>
          <w:b/>
          <w:sz w:val="26"/>
          <w:szCs w:val="26"/>
        </w:rPr>
        <w:t>M</w:t>
      </w:r>
      <w:r w:rsidR="0058279F" w:rsidRPr="00D70E23">
        <w:rPr>
          <w:rFonts w:ascii="Times New Roman" w:eastAsia="Calibri" w:hAnsi="Times New Roman" w:cs="Times New Roman"/>
          <w:b/>
          <w:sz w:val="26"/>
          <w:szCs w:val="26"/>
        </w:rPr>
        <w:t xml:space="preserve">r. </w:t>
      </w:r>
      <w:r w:rsidR="00E97747" w:rsidRPr="00D70E23">
        <w:rPr>
          <w:rFonts w:ascii="Times New Roman" w:eastAsia="Calibri" w:hAnsi="Times New Roman" w:cs="Times New Roman"/>
          <w:b/>
          <w:sz w:val="26"/>
          <w:szCs w:val="26"/>
        </w:rPr>
        <w:t>Abdirahman Salad</w:t>
      </w:r>
      <w:r w:rsidR="00E97747" w:rsidRPr="00D70E23">
        <w:rPr>
          <w:rFonts w:ascii="Times New Roman" w:eastAsia="Calibri" w:hAnsi="Times New Roman" w:cs="Times New Roman"/>
          <w:sz w:val="26"/>
          <w:szCs w:val="26"/>
        </w:rPr>
        <w:t xml:space="preserve"> and </w:t>
      </w:r>
      <w:r w:rsidR="00D70E23" w:rsidRPr="00D70E23">
        <w:rPr>
          <w:rFonts w:ascii="Times New Roman" w:eastAsia="Calibri" w:hAnsi="Times New Roman" w:cs="Times New Roman"/>
          <w:b/>
          <w:sz w:val="26"/>
          <w:szCs w:val="26"/>
        </w:rPr>
        <w:t>M</w:t>
      </w:r>
      <w:r w:rsidR="0058279F" w:rsidRPr="00D70E23">
        <w:rPr>
          <w:rFonts w:ascii="Times New Roman" w:eastAsia="Calibri" w:hAnsi="Times New Roman" w:cs="Times New Roman"/>
          <w:b/>
          <w:sz w:val="26"/>
          <w:szCs w:val="26"/>
        </w:rPr>
        <w:t xml:space="preserve">r. </w:t>
      </w:r>
      <w:r w:rsidR="00E97747" w:rsidRPr="00D70E23">
        <w:rPr>
          <w:rFonts w:ascii="Times New Roman" w:eastAsia="Calibri" w:hAnsi="Times New Roman" w:cs="Times New Roman"/>
          <w:b/>
          <w:sz w:val="26"/>
          <w:szCs w:val="26"/>
        </w:rPr>
        <w:t>Muhedin Abdi</w:t>
      </w:r>
      <w:r w:rsidR="00D70E23" w:rsidRPr="00D70E23">
        <w:rPr>
          <w:rFonts w:ascii="Times New Roman" w:eastAsia="Calibri" w:hAnsi="Times New Roman" w:cs="Times New Roman"/>
          <w:sz w:val="26"/>
          <w:szCs w:val="26"/>
        </w:rPr>
        <w:t xml:space="preserve"> </w:t>
      </w:r>
      <w:r w:rsidR="00B5382E" w:rsidRPr="00D70E23">
        <w:rPr>
          <w:rFonts w:ascii="Times New Roman" w:eastAsia="Calibri" w:hAnsi="Times New Roman" w:cs="Times New Roman"/>
          <w:sz w:val="26"/>
          <w:szCs w:val="26"/>
        </w:rPr>
        <w:t>for the</w:t>
      </w:r>
      <w:r w:rsidR="00D70E23" w:rsidRPr="00D70E23">
        <w:rPr>
          <w:rFonts w:ascii="Times New Roman" w:eastAsia="Calibri" w:hAnsi="Times New Roman" w:cs="Times New Roman"/>
          <w:sz w:val="26"/>
          <w:szCs w:val="26"/>
        </w:rPr>
        <w:t>ir</w:t>
      </w:r>
      <w:r w:rsidR="00B5382E" w:rsidRPr="00D70E23">
        <w:rPr>
          <w:rFonts w:ascii="Times New Roman" w:eastAsia="Calibri" w:hAnsi="Times New Roman" w:cs="Times New Roman"/>
          <w:sz w:val="26"/>
          <w:szCs w:val="26"/>
        </w:rPr>
        <w:t xml:space="preserve"> support </w:t>
      </w:r>
      <w:r w:rsidR="00D70E23" w:rsidRPr="00D70E23">
        <w:rPr>
          <w:rFonts w:ascii="Times New Roman" w:eastAsia="Calibri" w:hAnsi="Times New Roman" w:cs="Times New Roman"/>
          <w:sz w:val="26"/>
          <w:szCs w:val="26"/>
        </w:rPr>
        <w:t xml:space="preserve">and guidance </w:t>
      </w:r>
      <w:r w:rsidR="00B5382E" w:rsidRPr="00D70E23">
        <w:rPr>
          <w:rFonts w:ascii="Times New Roman" w:eastAsia="Calibri" w:hAnsi="Times New Roman" w:cs="Times New Roman"/>
          <w:sz w:val="26"/>
          <w:szCs w:val="26"/>
        </w:rPr>
        <w:t xml:space="preserve">of producing </w:t>
      </w:r>
      <w:r w:rsidR="00D70E23" w:rsidRPr="00D70E23">
        <w:rPr>
          <w:rFonts w:ascii="Times New Roman" w:eastAsia="Calibri" w:hAnsi="Times New Roman" w:cs="Times New Roman"/>
          <w:sz w:val="26"/>
          <w:szCs w:val="26"/>
        </w:rPr>
        <w:t xml:space="preserve">this citizens’ budget guide. </w:t>
      </w:r>
      <w:r w:rsidR="00B5382E" w:rsidRPr="00D70E23">
        <w:rPr>
          <w:rFonts w:ascii="Times New Roman" w:eastAsia="Calibri" w:hAnsi="Times New Roman" w:cs="Times New Roman"/>
          <w:sz w:val="26"/>
          <w:szCs w:val="26"/>
        </w:rPr>
        <w:t xml:space="preserve"> </w:t>
      </w:r>
    </w:p>
    <w:p w14:paraId="1B39B07B" w14:textId="16204E60" w:rsidR="00B5382E" w:rsidRPr="00D70E23" w:rsidRDefault="00D70E23" w:rsidP="00D70E23">
      <w:pPr>
        <w:shd w:val="clear" w:color="auto" w:fill="FFFFFF" w:themeFill="background1"/>
        <w:spacing w:line="360" w:lineRule="auto"/>
        <w:jc w:val="both"/>
        <w:rPr>
          <w:rFonts w:ascii="Times New Roman" w:eastAsia="Calibri" w:hAnsi="Times New Roman" w:cs="Times New Roman"/>
          <w:sz w:val="26"/>
          <w:szCs w:val="26"/>
        </w:rPr>
      </w:pPr>
      <w:r w:rsidRPr="00D70E23">
        <w:rPr>
          <w:rFonts w:ascii="Times New Roman" w:hAnsi="Times New Roman" w:cs="Times New Roman"/>
          <w:sz w:val="26"/>
          <w:szCs w:val="26"/>
        </w:rPr>
        <w:t xml:space="preserve">In this </w:t>
      </w:r>
      <w:r w:rsidR="00206CAA" w:rsidRPr="00D70E23">
        <w:rPr>
          <w:rFonts w:ascii="Times New Roman" w:hAnsi="Times New Roman" w:cs="Times New Roman"/>
          <w:sz w:val="26"/>
          <w:szCs w:val="26"/>
        </w:rPr>
        <w:t>juncture,</w:t>
      </w:r>
      <w:r w:rsidRPr="00D70E23">
        <w:rPr>
          <w:rFonts w:ascii="Times New Roman" w:hAnsi="Times New Roman" w:cs="Times New Roman"/>
          <w:sz w:val="26"/>
          <w:szCs w:val="26"/>
        </w:rPr>
        <w:t xml:space="preserve"> we acknowledge to all members who</w:t>
      </w:r>
      <w:r w:rsidR="00206CAA">
        <w:rPr>
          <w:rFonts w:ascii="Times New Roman" w:hAnsi="Times New Roman" w:cs="Times New Roman"/>
          <w:sz w:val="26"/>
          <w:szCs w:val="26"/>
        </w:rPr>
        <w:t xml:space="preserve"> actively participated the write up of this document.</w:t>
      </w:r>
      <w:r w:rsidRPr="00D70E23">
        <w:rPr>
          <w:rFonts w:ascii="Times New Roman" w:hAnsi="Times New Roman" w:cs="Times New Roman"/>
          <w:sz w:val="26"/>
          <w:szCs w:val="26"/>
        </w:rPr>
        <w:t xml:space="preserve"> We thank all </w:t>
      </w:r>
      <w:r w:rsidRPr="00D70E23">
        <w:rPr>
          <w:rFonts w:ascii="Times New Roman" w:eastAsia="Calibri" w:hAnsi="Times New Roman" w:cs="Times New Roman"/>
          <w:sz w:val="26"/>
          <w:szCs w:val="26"/>
        </w:rPr>
        <w:t>technical working team members of the bureau</w:t>
      </w:r>
      <w:r w:rsidRPr="00D70E23">
        <w:rPr>
          <w:rFonts w:ascii="Times New Roman" w:hAnsi="Times New Roman" w:cs="Times New Roman"/>
          <w:sz w:val="26"/>
          <w:szCs w:val="26"/>
        </w:rPr>
        <w:t>; particularly we appreciate</w:t>
      </w:r>
      <w:r>
        <w:rPr>
          <w:rFonts w:ascii="Times New Roman" w:hAnsi="Times New Roman" w:cs="Times New Roman"/>
          <w:sz w:val="26"/>
          <w:szCs w:val="26"/>
        </w:rPr>
        <w:t xml:space="preserve"> </w:t>
      </w:r>
      <w:r w:rsidR="00C71057" w:rsidRPr="00D70E23">
        <w:rPr>
          <w:rFonts w:ascii="Times New Roman" w:hAnsi="Times New Roman" w:cs="Times New Roman"/>
          <w:b/>
          <w:sz w:val="26"/>
          <w:szCs w:val="26"/>
        </w:rPr>
        <w:t>Mr.</w:t>
      </w:r>
      <w:r w:rsidR="00463367">
        <w:rPr>
          <w:rFonts w:ascii="Times New Roman" w:hAnsi="Times New Roman" w:cs="Times New Roman"/>
          <w:b/>
          <w:sz w:val="26"/>
          <w:szCs w:val="26"/>
        </w:rPr>
        <w:t xml:space="preserve"> </w:t>
      </w:r>
      <w:r w:rsidR="00C71057" w:rsidRPr="00D70E23">
        <w:rPr>
          <w:rFonts w:ascii="Times New Roman" w:hAnsi="Times New Roman" w:cs="Times New Roman"/>
          <w:b/>
          <w:sz w:val="26"/>
          <w:szCs w:val="26"/>
        </w:rPr>
        <w:t>Abdirahman Ahmed</w:t>
      </w:r>
      <w:r w:rsidR="00C71057">
        <w:rPr>
          <w:rFonts w:ascii="Times New Roman" w:hAnsi="Times New Roman" w:cs="Times New Roman"/>
          <w:sz w:val="26"/>
          <w:szCs w:val="26"/>
        </w:rPr>
        <w:t xml:space="preserve"> </w:t>
      </w:r>
      <w:r w:rsidR="00463367" w:rsidRPr="00206CAA">
        <w:rPr>
          <w:rFonts w:ascii="Times New Roman" w:hAnsi="Times New Roman" w:cs="Times New Roman"/>
          <w:b/>
          <w:sz w:val="26"/>
          <w:szCs w:val="26"/>
        </w:rPr>
        <w:t>Matan</w:t>
      </w:r>
      <w:r w:rsidR="00463367">
        <w:rPr>
          <w:rFonts w:ascii="Times New Roman" w:hAnsi="Times New Roman" w:cs="Times New Roman"/>
          <w:sz w:val="26"/>
          <w:szCs w:val="26"/>
        </w:rPr>
        <w:t>, the</w:t>
      </w:r>
      <w:r w:rsidR="00C71057">
        <w:rPr>
          <w:rFonts w:ascii="Times New Roman" w:hAnsi="Times New Roman" w:cs="Times New Roman"/>
          <w:sz w:val="26"/>
          <w:szCs w:val="26"/>
        </w:rPr>
        <w:t xml:space="preserve"> d</w:t>
      </w:r>
      <w:r w:rsidR="001903AE">
        <w:rPr>
          <w:rFonts w:ascii="Times New Roman" w:hAnsi="Times New Roman" w:cs="Times New Roman"/>
          <w:sz w:val="26"/>
          <w:szCs w:val="26"/>
        </w:rPr>
        <w:t xml:space="preserve">irector of budget, fiscal policy and M&amp;E </w:t>
      </w:r>
      <w:r w:rsidR="00206CAA">
        <w:rPr>
          <w:rFonts w:ascii="Times New Roman" w:hAnsi="Times New Roman" w:cs="Times New Roman"/>
          <w:sz w:val="26"/>
          <w:szCs w:val="26"/>
        </w:rPr>
        <w:t xml:space="preserve">for his tireless contribution </w:t>
      </w:r>
      <w:r w:rsidR="00A43966">
        <w:rPr>
          <w:rFonts w:ascii="Times New Roman" w:hAnsi="Times New Roman" w:cs="Times New Roman"/>
          <w:sz w:val="26"/>
          <w:szCs w:val="26"/>
        </w:rPr>
        <w:t>to the drafting</w:t>
      </w:r>
      <w:r w:rsidR="00AC7F52">
        <w:rPr>
          <w:rFonts w:ascii="Times New Roman" w:hAnsi="Times New Roman" w:cs="Times New Roman"/>
          <w:sz w:val="26"/>
          <w:szCs w:val="26"/>
        </w:rPr>
        <w:t xml:space="preserve">, </w:t>
      </w:r>
      <w:r w:rsidR="001903AE">
        <w:rPr>
          <w:rFonts w:ascii="Times New Roman" w:hAnsi="Times New Roman" w:cs="Times New Roman"/>
          <w:sz w:val="26"/>
          <w:szCs w:val="26"/>
        </w:rPr>
        <w:t>write-up</w:t>
      </w:r>
      <w:r w:rsidR="00A43966">
        <w:rPr>
          <w:rFonts w:ascii="Times New Roman" w:hAnsi="Times New Roman" w:cs="Times New Roman"/>
          <w:sz w:val="26"/>
          <w:szCs w:val="26"/>
        </w:rPr>
        <w:t xml:space="preserve"> and compilation </w:t>
      </w:r>
      <w:r w:rsidR="00206CAA" w:rsidRPr="00D70E23">
        <w:rPr>
          <w:rFonts w:ascii="Times New Roman" w:hAnsi="Times New Roman" w:cs="Times New Roman"/>
          <w:sz w:val="26"/>
          <w:szCs w:val="26"/>
        </w:rPr>
        <w:t>of this document</w:t>
      </w:r>
      <w:r w:rsidR="00206CAA">
        <w:rPr>
          <w:rFonts w:ascii="Times New Roman" w:hAnsi="Times New Roman" w:cs="Times New Roman"/>
          <w:sz w:val="26"/>
          <w:szCs w:val="26"/>
        </w:rPr>
        <w:t>.</w:t>
      </w:r>
      <w:r w:rsidR="00F02F59">
        <w:rPr>
          <w:rFonts w:ascii="Times New Roman" w:hAnsi="Times New Roman" w:cs="Times New Roman"/>
          <w:sz w:val="26"/>
          <w:szCs w:val="26"/>
        </w:rPr>
        <w:t xml:space="preserve"> </w:t>
      </w:r>
      <w:r w:rsidR="0083130F">
        <w:rPr>
          <w:rFonts w:ascii="Times New Roman" w:hAnsi="Times New Roman" w:cs="Times New Roman"/>
          <w:sz w:val="26"/>
          <w:szCs w:val="26"/>
        </w:rPr>
        <w:t xml:space="preserve">We also thank </w:t>
      </w:r>
      <w:r w:rsidR="0083130F" w:rsidRPr="00EA1804">
        <w:rPr>
          <w:rFonts w:ascii="Times New Roman" w:hAnsi="Times New Roman" w:cs="Times New Roman"/>
          <w:b/>
          <w:sz w:val="26"/>
          <w:szCs w:val="26"/>
        </w:rPr>
        <w:t>Mr. Mohamoud Yusuf</w:t>
      </w:r>
      <w:r w:rsidR="00FC7D66">
        <w:rPr>
          <w:rFonts w:ascii="Times New Roman" w:hAnsi="Times New Roman" w:cs="Times New Roman"/>
          <w:b/>
          <w:sz w:val="26"/>
          <w:szCs w:val="26"/>
        </w:rPr>
        <w:t xml:space="preserve">, </w:t>
      </w:r>
      <w:r w:rsidR="00FC7D66">
        <w:rPr>
          <w:rFonts w:ascii="Times New Roman" w:hAnsi="Times New Roman" w:cs="Times New Roman"/>
          <w:sz w:val="26"/>
          <w:szCs w:val="26"/>
        </w:rPr>
        <w:t xml:space="preserve">the </w:t>
      </w:r>
      <w:r w:rsidR="003C3F55">
        <w:rPr>
          <w:rFonts w:ascii="Times New Roman" w:hAnsi="Times New Roman" w:cs="Times New Roman"/>
          <w:sz w:val="26"/>
          <w:szCs w:val="26"/>
        </w:rPr>
        <w:t xml:space="preserve">director of </w:t>
      </w:r>
      <w:r w:rsidR="00FC7D66">
        <w:rPr>
          <w:rFonts w:ascii="Times New Roman" w:hAnsi="Times New Roman" w:cs="Times New Roman"/>
          <w:sz w:val="26"/>
          <w:szCs w:val="26"/>
        </w:rPr>
        <w:t xml:space="preserve">channel </w:t>
      </w:r>
      <w:r w:rsidR="00835018">
        <w:rPr>
          <w:rFonts w:ascii="Times New Roman" w:hAnsi="Times New Roman" w:cs="Times New Roman"/>
          <w:sz w:val="26"/>
          <w:szCs w:val="26"/>
        </w:rPr>
        <w:t>1</w:t>
      </w:r>
      <w:r w:rsidR="003C3F55">
        <w:rPr>
          <w:rFonts w:ascii="Times New Roman" w:hAnsi="Times New Roman" w:cs="Times New Roman"/>
          <w:sz w:val="26"/>
          <w:szCs w:val="26"/>
        </w:rPr>
        <w:t xml:space="preserve"> programs</w:t>
      </w:r>
      <w:r w:rsidR="00FC7D66">
        <w:rPr>
          <w:rFonts w:ascii="Times New Roman" w:hAnsi="Times New Roman" w:cs="Times New Roman"/>
          <w:sz w:val="26"/>
          <w:szCs w:val="26"/>
        </w:rPr>
        <w:t xml:space="preserve"> and</w:t>
      </w:r>
      <w:r w:rsidR="0083130F">
        <w:rPr>
          <w:rFonts w:ascii="Times New Roman" w:hAnsi="Times New Roman" w:cs="Times New Roman"/>
          <w:sz w:val="26"/>
          <w:szCs w:val="26"/>
        </w:rPr>
        <w:t xml:space="preserve"> </w:t>
      </w:r>
      <w:r w:rsidR="0083130F" w:rsidRPr="00EA1804">
        <w:rPr>
          <w:rFonts w:ascii="Times New Roman" w:hAnsi="Times New Roman" w:cs="Times New Roman"/>
          <w:b/>
          <w:sz w:val="26"/>
          <w:szCs w:val="26"/>
        </w:rPr>
        <w:t>Mohamed Omer</w:t>
      </w:r>
      <w:r w:rsidR="00FC7D66">
        <w:rPr>
          <w:rFonts w:ascii="Times New Roman" w:hAnsi="Times New Roman" w:cs="Times New Roman"/>
          <w:b/>
          <w:sz w:val="26"/>
          <w:szCs w:val="26"/>
        </w:rPr>
        <w:t>,</w:t>
      </w:r>
      <w:r w:rsidR="00FC7D66" w:rsidRPr="00233A5F">
        <w:rPr>
          <w:rFonts w:ascii="Times New Roman" w:hAnsi="Times New Roman" w:cs="Times New Roman"/>
          <w:bCs/>
          <w:sz w:val="26"/>
          <w:szCs w:val="26"/>
        </w:rPr>
        <w:t xml:space="preserve"> </w:t>
      </w:r>
      <w:r w:rsidR="00233A5F" w:rsidRPr="00233A5F">
        <w:rPr>
          <w:rFonts w:ascii="Times New Roman" w:hAnsi="Times New Roman" w:cs="Times New Roman"/>
          <w:bCs/>
          <w:sz w:val="26"/>
          <w:szCs w:val="26"/>
        </w:rPr>
        <w:t>the</w:t>
      </w:r>
      <w:r w:rsidR="00233A5F">
        <w:rPr>
          <w:rFonts w:ascii="Times New Roman" w:hAnsi="Times New Roman" w:cs="Times New Roman"/>
          <w:b/>
          <w:sz w:val="26"/>
          <w:szCs w:val="26"/>
        </w:rPr>
        <w:t xml:space="preserve"> </w:t>
      </w:r>
      <w:r w:rsidR="00FC7D66" w:rsidRPr="00FC7D66">
        <w:rPr>
          <w:rFonts w:ascii="Times New Roman" w:hAnsi="Times New Roman" w:cs="Times New Roman"/>
          <w:sz w:val="26"/>
          <w:szCs w:val="26"/>
        </w:rPr>
        <w:t>financial transparency and accountability focal person</w:t>
      </w:r>
      <w:r w:rsidR="0083130F">
        <w:rPr>
          <w:rFonts w:ascii="Times New Roman" w:hAnsi="Times New Roman" w:cs="Times New Roman"/>
          <w:sz w:val="26"/>
          <w:szCs w:val="26"/>
        </w:rPr>
        <w:t xml:space="preserve"> for their </w:t>
      </w:r>
      <w:r w:rsidR="00EA1804">
        <w:rPr>
          <w:rFonts w:ascii="Times New Roman" w:hAnsi="Times New Roman" w:cs="Times New Roman"/>
          <w:sz w:val="26"/>
          <w:szCs w:val="26"/>
        </w:rPr>
        <w:t>efforts during preparat</w:t>
      </w:r>
      <w:r w:rsidR="00A43966">
        <w:rPr>
          <w:rFonts w:ascii="Times New Roman" w:hAnsi="Times New Roman" w:cs="Times New Roman"/>
          <w:sz w:val="26"/>
          <w:szCs w:val="26"/>
        </w:rPr>
        <w:t xml:space="preserve">ion, </w:t>
      </w:r>
      <w:r w:rsidR="00A43966" w:rsidRPr="00D70E23">
        <w:rPr>
          <w:rFonts w:ascii="Times New Roman" w:hAnsi="Times New Roman" w:cs="Times New Roman"/>
          <w:sz w:val="26"/>
          <w:szCs w:val="26"/>
        </w:rPr>
        <w:t>finalization</w:t>
      </w:r>
      <w:r w:rsidR="00A43966">
        <w:rPr>
          <w:rFonts w:ascii="Times New Roman" w:hAnsi="Times New Roman" w:cs="Times New Roman"/>
          <w:sz w:val="26"/>
          <w:szCs w:val="26"/>
        </w:rPr>
        <w:t xml:space="preserve"> and publication of this budget guide.</w:t>
      </w:r>
    </w:p>
    <w:p w14:paraId="50BDF035" w14:textId="3ED681AC" w:rsidR="00B5382E" w:rsidRDefault="00B5382E">
      <w:pPr>
        <w:rPr>
          <w:rFonts w:ascii="Times New Roman" w:hAnsi="Times New Roman" w:cs="Times New Roman"/>
          <w:b/>
          <w:sz w:val="26"/>
          <w:szCs w:val="26"/>
        </w:rPr>
      </w:pPr>
      <w:r>
        <w:rPr>
          <w:rFonts w:ascii="Times New Roman" w:hAnsi="Times New Roman" w:cs="Times New Roman"/>
          <w:b/>
          <w:sz w:val="26"/>
          <w:szCs w:val="26"/>
        </w:rPr>
        <w:br w:type="page"/>
      </w:r>
    </w:p>
    <w:p w14:paraId="4A9C4235" w14:textId="77777777" w:rsidR="002849D3" w:rsidRPr="00B27CA8" w:rsidRDefault="002849D3" w:rsidP="00B21267">
      <w:pPr>
        <w:pStyle w:val="Heading2"/>
        <w:spacing w:line="360" w:lineRule="auto"/>
        <w:rPr>
          <w:rFonts w:ascii="Times New Roman" w:hAnsi="Times New Roman" w:cs="Times New Roman"/>
          <w:sz w:val="28"/>
          <w:szCs w:val="28"/>
        </w:rPr>
      </w:pPr>
      <w:bookmarkStart w:id="2" w:name="_Toc95718835"/>
      <w:r w:rsidRPr="00B27CA8">
        <w:rPr>
          <w:rFonts w:ascii="Times New Roman" w:hAnsi="Times New Roman" w:cs="Times New Roman"/>
          <w:sz w:val="28"/>
          <w:szCs w:val="28"/>
        </w:rPr>
        <w:lastRenderedPageBreak/>
        <w:t>Abbreviations</w:t>
      </w:r>
      <w:bookmarkEnd w:id="2"/>
    </w:p>
    <w:p w14:paraId="06459A84" w14:textId="77777777" w:rsidR="00274B86" w:rsidRDefault="00274B86" w:rsidP="00E97747">
      <w:pPr>
        <w:shd w:val="clear" w:color="auto" w:fill="FFFFFF" w:themeFill="background1"/>
        <w:jc w:val="both"/>
        <w:rPr>
          <w:rFonts w:asciiTheme="majorBidi" w:hAnsiTheme="majorBidi" w:cstheme="majorBidi"/>
          <w:b/>
          <w:sz w:val="28"/>
          <w:szCs w:val="28"/>
        </w:rPr>
      </w:pPr>
    </w:p>
    <w:p w14:paraId="5E089151" w14:textId="7EC09C66" w:rsidR="00A91968" w:rsidRPr="00274B86" w:rsidRDefault="00A91968" w:rsidP="00E97747">
      <w:pPr>
        <w:shd w:val="clear" w:color="auto" w:fill="FFFFFF" w:themeFill="background1"/>
        <w:jc w:val="both"/>
        <w:rPr>
          <w:rFonts w:asciiTheme="majorBidi" w:hAnsiTheme="majorBidi" w:cstheme="majorBidi"/>
          <w:b/>
          <w:sz w:val="28"/>
          <w:szCs w:val="28"/>
        </w:rPr>
      </w:pPr>
      <w:r w:rsidRPr="00274B86">
        <w:rPr>
          <w:rFonts w:asciiTheme="majorBidi" w:hAnsiTheme="majorBidi" w:cstheme="majorBidi"/>
          <w:b/>
          <w:sz w:val="28"/>
          <w:szCs w:val="28"/>
        </w:rPr>
        <w:t xml:space="preserve">SRS: </w:t>
      </w:r>
      <w:r w:rsidRPr="00274B86">
        <w:rPr>
          <w:rFonts w:asciiTheme="majorBidi" w:hAnsiTheme="majorBidi" w:cstheme="majorBidi"/>
          <w:sz w:val="28"/>
          <w:szCs w:val="28"/>
        </w:rPr>
        <w:t>Somali regional state</w:t>
      </w:r>
      <w:r w:rsidR="004C5A5A">
        <w:rPr>
          <w:rFonts w:asciiTheme="majorBidi" w:hAnsiTheme="majorBidi" w:cstheme="majorBidi"/>
          <w:sz w:val="28"/>
          <w:szCs w:val="28"/>
        </w:rPr>
        <w:t xml:space="preserve"> </w:t>
      </w:r>
    </w:p>
    <w:p w14:paraId="2DDD42D2" w14:textId="19556AB8" w:rsidR="002849D3" w:rsidRPr="00274B86" w:rsidRDefault="002849D3" w:rsidP="00E97747">
      <w:pPr>
        <w:shd w:val="clear" w:color="auto" w:fill="FFFFFF" w:themeFill="background1"/>
        <w:jc w:val="both"/>
        <w:rPr>
          <w:rFonts w:asciiTheme="majorBidi" w:hAnsiTheme="majorBidi" w:cstheme="majorBidi"/>
          <w:b/>
          <w:sz w:val="28"/>
          <w:szCs w:val="28"/>
        </w:rPr>
      </w:pPr>
      <w:r w:rsidRPr="00274B86">
        <w:rPr>
          <w:rFonts w:asciiTheme="majorBidi" w:hAnsiTheme="majorBidi" w:cstheme="majorBidi"/>
          <w:b/>
          <w:sz w:val="28"/>
          <w:szCs w:val="28"/>
        </w:rPr>
        <w:t xml:space="preserve">BBF: </w:t>
      </w:r>
      <w:r w:rsidRPr="00274B86">
        <w:rPr>
          <w:rFonts w:asciiTheme="majorBidi" w:hAnsiTheme="majorBidi" w:cstheme="majorBidi"/>
          <w:sz w:val="28"/>
          <w:szCs w:val="28"/>
        </w:rPr>
        <w:t>Balance Brought forward</w:t>
      </w:r>
    </w:p>
    <w:p w14:paraId="67A4B68E" w14:textId="228044D4" w:rsidR="002849D3" w:rsidRPr="00274B86" w:rsidRDefault="002849D3" w:rsidP="00E97747">
      <w:pPr>
        <w:shd w:val="clear" w:color="auto" w:fill="FFFFFF" w:themeFill="background1"/>
        <w:jc w:val="both"/>
        <w:rPr>
          <w:rFonts w:asciiTheme="majorBidi" w:hAnsiTheme="majorBidi" w:cstheme="majorBidi"/>
          <w:sz w:val="28"/>
          <w:szCs w:val="28"/>
        </w:rPr>
      </w:pPr>
      <w:r w:rsidRPr="00274B86">
        <w:rPr>
          <w:rFonts w:asciiTheme="majorBidi" w:hAnsiTheme="majorBidi" w:cstheme="majorBidi"/>
          <w:b/>
          <w:sz w:val="28"/>
          <w:szCs w:val="28"/>
        </w:rPr>
        <w:t>M&amp;E:</w:t>
      </w:r>
      <w:r w:rsidRPr="00274B86">
        <w:rPr>
          <w:rFonts w:asciiTheme="majorBidi" w:hAnsiTheme="majorBidi" w:cstheme="majorBidi"/>
          <w:sz w:val="28"/>
          <w:szCs w:val="28"/>
        </w:rPr>
        <w:t xml:space="preserve"> Monitoring and Evaluation</w:t>
      </w:r>
    </w:p>
    <w:p w14:paraId="34FC547B" w14:textId="77777777" w:rsidR="002849D3" w:rsidRPr="00274B86" w:rsidRDefault="002849D3" w:rsidP="00E97747">
      <w:pPr>
        <w:shd w:val="clear" w:color="auto" w:fill="FFFFFF" w:themeFill="background1"/>
        <w:jc w:val="both"/>
        <w:rPr>
          <w:rFonts w:asciiTheme="majorBidi" w:hAnsiTheme="majorBidi" w:cstheme="majorBidi"/>
          <w:sz w:val="28"/>
          <w:szCs w:val="28"/>
        </w:rPr>
      </w:pPr>
      <w:r w:rsidRPr="00274B86">
        <w:rPr>
          <w:rFonts w:asciiTheme="majorBidi" w:hAnsiTheme="majorBidi" w:cstheme="majorBidi"/>
          <w:b/>
          <w:sz w:val="28"/>
          <w:szCs w:val="28"/>
        </w:rPr>
        <w:t>EFY:</w:t>
      </w:r>
      <w:r w:rsidRPr="00274B86">
        <w:rPr>
          <w:rFonts w:asciiTheme="majorBidi" w:hAnsiTheme="majorBidi" w:cstheme="majorBidi"/>
          <w:sz w:val="28"/>
          <w:szCs w:val="28"/>
        </w:rPr>
        <w:t xml:space="preserve"> Ethiopian Fiscal Year</w:t>
      </w:r>
    </w:p>
    <w:p w14:paraId="7242A9B4" w14:textId="08A784A2" w:rsidR="002849D3" w:rsidRPr="00274B86" w:rsidRDefault="002849D3" w:rsidP="00E97747">
      <w:pPr>
        <w:shd w:val="clear" w:color="auto" w:fill="FFFFFF" w:themeFill="background1"/>
        <w:jc w:val="both"/>
        <w:rPr>
          <w:rFonts w:asciiTheme="majorBidi" w:hAnsiTheme="majorBidi" w:cstheme="majorBidi"/>
          <w:color w:val="000000"/>
          <w:sz w:val="26"/>
          <w:szCs w:val="26"/>
        </w:rPr>
      </w:pPr>
      <w:r w:rsidRPr="00274B86">
        <w:rPr>
          <w:rFonts w:asciiTheme="majorBidi" w:hAnsiTheme="majorBidi" w:cstheme="majorBidi"/>
          <w:b/>
          <w:sz w:val="28"/>
          <w:szCs w:val="28"/>
        </w:rPr>
        <w:t>MEFF:</w:t>
      </w:r>
      <w:r w:rsidRPr="00274B86">
        <w:rPr>
          <w:rFonts w:asciiTheme="majorBidi" w:hAnsiTheme="majorBidi" w:cstheme="majorBidi"/>
          <w:sz w:val="28"/>
          <w:szCs w:val="28"/>
        </w:rPr>
        <w:t xml:space="preserve"> Macro-Economic and Fiscal Framework</w:t>
      </w:r>
      <w:r w:rsidR="00564F10" w:rsidRPr="00274B86">
        <w:rPr>
          <w:rFonts w:asciiTheme="majorBidi" w:hAnsiTheme="majorBidi" w:cstheme="majorBidi"/>
          <w:sz w:val="28"/>
          <w:szCs w:val="28"/>
        </w:rPr>
        <w:t xml:space="preserve"> </w:t>
      </w:r>
    </w:p>
    <w:p w14:paraId="1D97F35A" w14:textId="795FD8DE" w:rsidR="00564F10" w:rsidRPr="00274B86" w:rsidRDefault="00564F10" w:rsidP="00E97747">
      <w:pPr>
        <w:shd w:val="clear" w:color="auto" w:fill="FFFFFF" w:themeFill="background1"/>
        <w:jc w:val="both"/>
        <w:rPr>
          <w:rFonts w:asciiTheme="majorBidi" w:hAnsiTheme="majorBidi" w:cstheme="majorBidi"/>
          <w:color w:val="000000"/>
          <w:sz w:val="26"/>
          <w:szCs w:val="26"/>
        </w:rPr>
      </w:pPr>
      <w:r w:rsidRPr="00274B86">
        <w:rPr>
          <w:rFonts w:asciiTheme="majorBidi" w:hAnsiTheme="majorBidi" w:cstheme="majorBidi"/>
          <w:b/>
          <w:color w:val="000000"/>
          <w:sz w:val="26"/>
          <w:szCs w:val="26"/>
        </w:rPr>
        <w:t xml:space="preserve">ETB: </w:t>
      </w:r>
      <w:r w:rsidRPr="00274B86">
        <w:rPr>
          <w:rFonts w:asciiTheme="majorBidi" w:hAnsiTheme="majorBidi" w:cstheme="majorBidi"/>
          <w:color w:val="000000"/>
          <w:sz w:val="26"/>
          <w:szCs w:val="26"/>
        </w:rPr>
        <w:t xml:space="preserve"> Ethiopian birr</w:t>
      </w:r>
    </w:p>
    <w:p w14:paraId="35575BBF" w14:textId="38395FA3" w:rsidR="006F0B86" w:rsidRPr="00274B86" w:rsidRDefault="006F0B86" w:rsidP="00E97747">
      <w:pPr>
        <w:shd w:val="clear" w:color="auto" w:fill="FFFFFF" w:themeFill="background1"/>
        <w:jc w:val="both"/>
        <w:rPr>
          <w:rFonts w:asciiTheme="majorBidi" w:hAnsiTheme="majorBidi" w:cstheme="majorBidi"/>
          <w:sz w:val="28"/>
          <w:szCs w:val="28"/>
        </w:rPr>
      </w:pPr>
      <w:r w:rsidRPr="00274B86">
        <w:rPr>
          <w:rFonts w:asciiTheme="majorBidi" w:hAnsiTheme="majorBidi" w:cstheme="majorBidi"/>
          <w:b/>
          <w:sz w:val="26"/>
          <w:szCs w:val="26"/>
        </w:rPr>
        <w:t>GDP:</w:t>
      </w:r>
      <w:r w:rsidRPr="00274B86">
        <w:rPr>
          <w:rFonts w:asciiTheme="majorBidi" w:hAnsiTheme="majorBidi" w:cstheme="majorBidi"/>
          <w:sz w:val="26"/>
          <w:szCs w:val="26"/>
        </w:rPr>
        <w:t xml:space="preserve"> Gross domestic product </w:t>
      </w:r>
    </w:p>
    <w:p w14:paraId="02755861" w14:textId="73BB4FC1" w:rsidR="002849D3" w:rsidRPr="00274B86" w:rsidRDefault="002849D3" w:rsidP="00E97747">
      <w:pPr>
        <w:shd w:val="clear" w:color="auto" w:fill="FFFFFF" w:themeFill="background1"/>
        <w:jc w:val="both"/>
        <w:rPr>
          <w:rFonts w:asciiTheme="majorBidi" w:hAnsiTheme="majorBidi" w:cstheme="majorBidi"/>
          <w:sz w:val="28"/>
          <w:szCs w:val="28"/>
        </w:rPr>
      </w:pPr>
      <w:r w:rsidRPr="00274B86">
        <w:rPr>
          <w:rFonts w:asciiTheme="majorBidi" w:hAnsiTheme="majorBidi" w:cstheme="majorBidi"/>
          <w:b/>
          <w:sz w:val="28"/>
          <w:szCs w:val="28"/>
        </w:rPr>
        <w:t>BOF:</w:t>
      </w:r>
      <w:r w:rsidRPr="00274B86">
        <w:rPr>
          <w:rFonts w:asciiTheme="majorBidi" w:hAnsiTheme="majorBidi" w:cstheme="majorBidi"/>
          <w:sz w:val="28"/>
          <w:szCs w:val="28"/>
        </w:rPr>
        <w:t xml:space="preserve"> Bureau of Finance</w:t>
      </w:r>
    </w:p>
    <w:p w14:paraId="6A921449" w14:textId="25E2A45B" w:rsidR="009F67D7" w:rsidRPr="00274B86" w:rsidRDefault="009F67D7" w:rsidP="00E97747">
      <w:pPr>
        <w:shd w:val="clear" w:color="auto" w:fill="FFFFFF" w:themeFill="background1"/>
        <w:jc w:val="both"/>
        <w:rPr>
          <w:rFonts w:asciiTheme="majorBidi" w:hAnsiTheme="majorBidi" w:cstheme="majorBidi"/>
          <w:sz w:val="28"/>
          <w:szCs w:val="28"/>
        </w:rPr>
      </w:pPr>
      <w:r w:rsidRPr="00274B86">
        <w:rPr>
          <w:rFonts w:asciiTheme="majorBidi" w:hAnsiTheme="majorBidi" w:cstheme="majorBidi"/>
          <w:b/>
          <w:sz w:val="28"/>
          <w:szCs w:val="28"/>
        </w:rPr>
        <w:t>G.C:</w:t>
      </w:r>
      <w:r w:rsidRPr="00274B86">
        <w:rPr>
          <w:rFonts w:asciiTheme="majorBidi" w:hAnsiTheme="majorBidi" w:cstheme="majorBidi"/>
          <w:sz w:val="28"/>
          <w:szCs w:val="28"/>
        </w:rPr>
        <w:t xml:space="preserve"> Gregorian calendar </w:t>
      </w:r>
    </w:p>
    <w:p w14:paraId="05DFF3C4" w14:textId="40E4E404" w:rsidR="009F67D7" w:rsidRPr="00274B86" w:rsidRDefault="009F67D7" w:rsidP="00E97747">
      <w:pPr>
        <w:shd w:val="clear" w:color="auto" w:fill="FFFFFF" w:themeFill="background1"/>
        <w:jc w:val="both"/>
        <w:rPr>
          <w:rFonts w:asciiTheme="majorBidi" w:hAnsiTheme="majorBidi" w:cstheme="majorBidi"/>
          <w:sz w:val="28"/>
          <w:szCs w:val="28"/>
        </w:rPr>
      </w:pPr>
      <w:r w:rsidRPr="00274B86">
        <w:rPr>
          <w:rFonts w:asciiTheme="majorBidi" w:eastAsia="Times New Roman" w:hAnsiTheme="majorBidi" w:cstheme="majorBidi"/>
          <w:b/>
          <w:color w:val="000000"/>
          <w:sz w:val="26"/>
          <w:szCs w:val="26"/>
        </w:rPr>
        <w:t xml:space="preserve">RSBs: </w:t>
      </w:r>
      <w:r w:rsidRPr="00274B86">
        <w:rPr>
          <w:rFonts w:asciiTheme="majorBidi" w:eastAsia="Times New Roman" w:hAnsiTheme="majorBidi" w:cstheme="majorBidi"/>
          <w:color w:val="000000"/>
          <w:sz w:val="26"/>
          <w:szCs w:val="26"/>
        </w:rPr>
        <w:t>Regional Sector Bureaus</w:t>
      </w:r>
    </w:p>
    <w:p w14:paraId="6ACC299F" w14:textId="11418CF8" w:rsidR="002849D3" w:rsidRPr="00274B86" w:rsidRDefault="00D53EBF" w:rsidP="00E97747">
      <w:pPr>
        <w:shd w:val="clear" w:color="auto" w:fill="FFFFFF" w:themeFill="background1"/>
        <w:jc w:val="both"/>
        <w:rPr>
          <w:rFonts w:asciiTheme="majorBidi" w:hAnsiTheme="majorBidi" w:cstheme="majorBidi"/>
          <w:sz w:val="28"/>
          <w:szCs w:val="28"/>
        </w:rPr>
      </w:pPr>
      <w:r w:rsidRPr="00274B86">
        <w:rPr>
          <w:rFonts w:asciiTheme="majorBidi" w:hAnsiTheme="majorBidi" w:cstheme="majorBidi"/>
          <w:b/>
          <w:sz w:val="28"/>
          <w:szCs w:val="28"/>
        </w:rPr>
        <w:t>MOFED</w:t>
      </w:r>
      <w:r w:rsidR="002849D3" w:rsidRPr="00274B86">
        <w:rPr>
          <w:rFonts w:asciiTheme="majorBidi" w:hAnsiTheme="majorBidi" w:cstheme="majorBidi"/>
          <w:b/>
          <w:sz w:val="28"/>
          <w:szCs w:val="28"/>
        </w:rPr>
        <w:t>:</w:t>
      </w:r>
      <w:r w:rsidRPr="00274B86">
        <w:rPr>
          <w:rFonts w:asciiTheme="majorBidi" w:hAnsiTheme="majorBidi" w:cstheme="majorBidi"/>
          <w:sz w:val="28"/>
          <w:szCs w:val="28"/>
        </w:rPr>
        <w:t xml:space="preserve"> Ministry of finance </w:t>
      </w:r>
    </w:p>
    <w:p w14:paraId="3565B54C" w14:textId="77777777" w:rsidR="002849D3" w:rsidRPr="00274B86" w:rsidRDefault="002849D3" w:rsidP="00E97747">
      <w:pPr>
        <w:shd w:val="clear" w:color="auto" w:fill="FFFFFF" w:themeFill="background1"/>
        <w:jc w:val="both"/>
        <w:rPr>
          <w:rFonts w:asciiTheme="majorBidi" w:hAnsiTheme="majorBidi" w:cstheme="majorBidi"/>
          <w:sz w:val="28"/>
          <w:szCs w:val="28"/>
        </w:rPr>
      </w:pPr>
      <w:r w:rsidRPr="00274B86">
        <w:rPr>
          <w:rFonts w:asciiTheme="majorBidi" w:hAnsiTheme="majorBidi" w:cstheme="majorBidi"/>
          <w:b/>
          <w:sz w:val="28"/>
          <w:szCs w:val="28"/>
        </w:rPr>
        <w:t>SDGs:</w:t>
      </w:r>
      <w:r w:rsidRPr="00274B86">
        <w:rPr>
          <w:rFonts w:asciiTheme="majorBidi" w:hAnsiTheme="majorBidi" w:cstheme="majorBidi"/>
          <w:sz w:val="28"/>
          <w:szCs w:val="28"/>
        </w:rPr>
        <w:t xml:space="preserve"> Sustainable Development Goals </w:t>
      </w:r>
    </w:p>
    <w:p w14:paraId="449EBA1D" w14:textId="77777777" w:rsidR="00362259" w:rsidRDefault="002849D3" w:rsidP="002849D3">
      <w:pPr>
        <w:rPr>
          <w:rFonts w:ascii="Times New Roman" w:hAnsi="Times New Roman" w:cs="Times New Roman"/>
          <w:b/>
          <w:sz w:val="26"/>
          <w:szCs w:val="26"/>
        </w:rPr>
        <w:sectPr w:rsidR="00362259" w:rsidSect="00362259">
          <w:pgSz w:w="12240" w:h="15840" w:code="1"/>
          <w:pgMar w:top="1152" w:right="1152" w:bottom="1152" w:left="1152" w:header="720" w:footer="432" w:gutter="0"/>
          <w:pgNumType w:fmt="lowerRoman" w:start="1"/>
          <w:cols w:space="720"/>
          <w:docGrid w:linePitch="360"/>
        </w:sectPr>
      </w:pPr>
      <w:r w:rsidRPr="00274B86">
        <w:rPr>
          <w:rFonts w:asciiTheme="majorBidi" w:hAnsiTheme="majorBidi" w:cstheme="majorBidi"/>
          <w:b/>
          <w:sz w:val="26"/>
          <w:szCs w:val="26"/>
        </w:rPr>
        <w:br w:type="page"/>
      </w:r>
    </w:p>
    <w:p w14:paraId="17853556" w14:textId="3D56C3B5" w:rsidR="00B5382E" w:rsidRPr="00661F7B" w:rsidRDefault="00B5382E" w:rsidP="002849D3">
      <w:pPr>
        <w:rPr>
          <w:rFonts w:ascii="Times New Roman" w:hAnsi="Times New Roman" w:cs="Times New Roman"/>
          <w:b/>
          <w:sz w:val="26"/>
          <w:szCs w:val="26"/>
        </w:rPr>
      </w:pPr>
    </w:p>
    <w:p w14:paraId="4A1A21C9" w14:textId="7EB74696" w:rsidR="00FC3030" w:rsidRPr="00661F7B" w:rsidRDefault="003A0207" w:rsidP="003A0207">
      <w:pPr>
        <w:pStyle w:val="Heading2"/>
        <w:spacing w:line="360" w:lineRule="auto"/>
        <w:rPr>
          <w:rFonts w:ascii="Times New Roman" w:hAnsi="Times New Roman" w:cs="Times New Roman"/>
          <w:sz w:val="26"/>
          <w:szCs w:val="26"/>
        </w:rPr>
      </w:pPr>
      <w:bookmarkStart w:id="3" w:name="_Toc95718836"/>
      <w:r>
        <w:rPr>
          <w:rFonts w:ascii="Times New Roman" w:hAnsi="Times New Roman" w:cs="Times New Roman"/>
          <w:sz w:val="26"/>
          <w:szCs w:val="26"/>
        </w:rPr>
        <w:t xml:space="preserve">1. </w:t>
      </w:r>
      <w:r w:rsidR="00FC3030" w:rsidRPr="00661F7B">
        <w:rPr>
          <w:rFonts w:ascii="Times New Roman" w:hAnsi="Times New Roman" w:cs="Times New Roman"/>
          <w:sz w:val="26"/>
          <w:szCs w:val="26"/>
        </w:rPr>
        <w:t>Introduction</w:t>
      </w:r>
      <w:bookmarkEnd w:id="3"/>
    </w:p>
    <w:p w14:paraId="678F0A89" w14:textId="03A88110" w:rsidR="00FC3030" w:rsidRPr="00661F7B" w:rsidRDefault="00FC3030"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A Citizens budget is a simpler, less technical version of </w:t>
      </w:r>
      <w:r w:rsidR="006F3D68" w:rsidRPr="00661F7B">
        <w:rPr>
          <w:rFonts w:ascii="Times New Roman" w:hAnsi="Times New Roman" w:cs="Times New Roman"/>
          <w:sz w:val="26"/>
          <w:szCs w:val="26"/>
        </w:rPr>
        <w:t xml:space="preserve">the </w:t>
      </w:r>
      <w:r w:rsidRPr="00661F7B">
        <w:rPr>
          <w:rFonts w:ascii="Times New Roman" w:hAnsi="Times New Roman" w:cs="Times New Roman"/>
          <w:sz w:val="26"/>
          <w:szCs w:val="26"/>
        </w:rPr>
        <w:t>government</w:t>
      </w:r>
      <w:r w:rsidR="006F3D68" w:rsidRPr="00661F7B">
        <w:rPr>
          <w:rFonts w:ascii="Times New Roman" w:hAnsi="Times New Roman" w:cs="Times New Roman"/>
          <w:sz w:val="26"/>
          <w:szCs w:val="26"/>
        </w:rPr>
        <w:t>'</w:t>
      </w:r>
      <w:r w:rsidRPr="00661F7B">
        <w:rPr>
          <w:rFonts w:ascii="Times New Roman" w:hAnsi="Times New Roman" w:cs="Times New Roman"/>
          <w:sz w:val="26"/>
          <w:szCs w:val="26"/>
        </w:rPr>
        <w:t xml:space="preserve">s budget specifically designed to present key information to the public. Citizens Budget summarizes the information regarding Somali Region Government Budget for the financial year </w:t>
      </w:r>
      <w:r w:rsidR="00CF40EA">
        <w:rPr>
          <w:rFonts w:ascii="Times New Roman" w:hAnsi="Times New Roman" w:cs="Times New Roman"/>
          <w:sz w:val="26"/>
          <w:szCs w:val="26"/>
        </w:rPr>
        <w:t xml:space="preserve">of </w:t>
      </w:r>
      <w:r w:rsidRPr="00661F7B">
        <w:rPr>
          <w:rFonts w:ascii="Times New Roman" w:hAnsi="Times New Roman" w:cs="Times New Roman"/>
          <w:sz w:val="26"/>
          <w:szCs w:val="26"/>
        </w:rPr>
        <w:t xml:space="preserve">2014 Efy. It </w:t>
      </w:r>
      <w:r w:rsidR="00E55209" w:rsidRPr="00661F7B">
        <w:rPr>
          <w:rFonts w:ascii="Times New Roman" w:hAnsi="Times New Roman" w:cs="Times New Roman"/>
          <w:sz w:val="26"/>
          <w:szCs w:val="26"/>
        </w:rPr>
        <w:t>summarizes macroeconomic</w:t>
      </w:r>
      <w:r w:rsidR="00CF40EA">
        <w:rPr>
          <w:rFonts w:ascii="Times New Roman" w:hAnsi="Times New Roman" w:cs="Times New Roman"/>
          <w:sz w:val="26"/>
          <w:szCs w:val="26"/>
        </w:rPr>
        <w:t xml:space="preserve"> achievements, priorities of the budget, m</w:t>
      </w:r>
      <w:r w:rsidRPr="00661F7B">
        <w:rPr>
          <w:rFonts w:ascii="Times New Roman" w:hAnsi="Times New Roman" w:cs="Times New Roman"/>
          <w:sz w:val="26"/>
          <w:szCs w:val="26"/>
        </w:rPr>
        <w:t>easures and guiding policies for budget, Sour</w:t>
      </w:r>
      <w:r w:rsidR="00E55209" w:rsidRPr="00661F7B">
        <w:rPr>
          <w:rFonts w:ascii="Times New Roman" w:hAnsi="Times New Roman" w:cs="Times New Roman"/>
          <w:sz w:val="26"/>
          <w:szCs w:val="26"/>
        </w:rPr>
        <w:t>ces and amount of revenue to be raised</w:t>
      </w:r>
      <w:r w:rsidRPr="00661F7B">
        <w:rPr>
          <w:rFonts w:ascii="Times New Roman" w:hAnsi="Times New Roman" w:cs="Times New Roman"/>
          <w:sz w:val="26"/>
          <w:szCs w:val="26"/>
        </w:rPr>
        <w:t>, and the expected expenditure outlays.</w:t>
      </w:r>
    </w:p>
    <w:p w14:paraId="759426E6" w14:textId="1DEFE2C7" w:rsidR="00FC3030" w:rsidRPr="00661F7B" w:rsidRDefault="00FC3030" w:rsidP="00BB0185">
      <w:pPr>
        <w:spacing w:line="360" w:lineRule="auto"/>
        <w:jc w:val="both"/>
        <w:rPr>
          <w:rFonts w:ascii="Times New Roman" w:hAnsi="Times New Roman" w:cs="Times New Roman"/>
          <w:sz w:val="26"/>
          <w:szCs w:val="26"/>
        </w:rPr>
      </w:pPr>
      <w:r w:rsidRPr="00661F7B">
        <w:rPr>
          <w:rFonts w:ascii="Times New Roman" w:hAnsi="Times New Roman" w:cs="Times New Roman"/>
          <w:b/>
          <w:sz w:val="26"/>
          <w:szCs w:val="26"/>
        </w:rPr>
        <w:t>What is Budget:</w:t>
      </w:r>
      <w:r w:rsidRPr="00661F7B">
        <w:rPr>
          <w:rFonts w:ascii="Times New Roman" w:hAnsi="Times New Roman" w:cs="Times New Roman"/>
          <w:sz w:val="26"/>
          <w:szCs w:val="26"/>
        </w:rPr>
        <w:t xml:space="preserve"> it is the knowledge of how to manage your income</w:t>
      </w:r>
      <w:r w:rsidR="00D154AF">
        <w:rPr>
          <w:rFonts w:ascii="Times New Roman" w:hAnsi="Times New Roman" w:cs="Times New Roman"/>
          <w:sz w:val="26"/>
          <w:szCs w:val="26"/>
        </w:rPr>
        <w:t xml:space="preserve"> and expenditure</w:t>
      </w:r>
      <w:r w:rsidRPr="00661F7B">
        <w:rPr>
          <w:rFonts w:ascii="Times New Roman" w:hAnsi="Times New Roman" w:cs="Times New Roman"/>
          <w:sz w:val="26"/>
          <w:szCs w:val="26"/>
        </w:rPr>
        <w:t>. Budgeting is beneficial for individuals and families as well as for business people and governments.</w:t>
      </w:r>
    </w:p>
    <w:p w14:paraId="4FA52C6E" w14:textId="6113D124" w:rsidR="00FC3030" w:rsidRPr="00661F7B" w:rsidRDefault="00C77FA7" w:rsidP="00BB0185">
      <w:pPr>
        <w:pStyle w:val="Heading2"/>
        <w:numPr>
          <w:ilvl w:val="1"/>
          <w:numId w:val="20"/>
        </w:numPr>
        <w:spacing w:line="360" w:lineRule="auto"/>
        <w:rPr>
          <w:rFonts w:ascii="Times New Roman" w:hAnsi="Times New Roman" w:cs="Times New Roman"/>
          <w:sz w:val="26"/>
          <w:szCs w:val="26"/>
        </w:rPr>
      </w:pPr>
      <w:r w:rsidRPr="00661F7B">
        <w:rPr>
          <w:rFonts w:ascii="Times New Roman" w:hAnsi="Times New Roman" w:cs="Times New Roman"/>
          <w:sz w:val="26"/>
          <w:szCs w:val="26"/>
        </w:rPr>
        <w:t xml:space="preserve"> </w:t>
      </w:r>
      <w:bookmarkStart w:id="4" w:name="_Toc95718837"/>
      <w:r w:rsidR="00FC3030" w:rsidRPr="00661F7B">
        <w:rPr>
          <w:rFonts w:ascii="Times New Roman" w:hAnsi="Times New Roman" w:cs="Times New Roman"/>
          <w:sz w:val="26"/>
          <w:szCs w:val="26"/>
        </w:rPr>
        <w:t xml:space="preserve">A </w:t>
      </w:r>
      <w:r w:rsidR="006F3D68" w:rsidRPr="00661F7B">
        <w:rPr>
          <w:rFonts w:ascii="Times New Roman" w:hAnsi="Times New Roman" w:cs="Times New Roman"/>
          <w:sz w:val="26"/>
          <w:szCs w:val="26"/>
        </w:rPr>
        <w:t>B</w:t>
      </w:r>
      <w:r w:rsidR="00FC3030" w:rsidRPr="00661F7B">
        <w:rPr>
          <w:rFonts w:ascii="Times New Roman" w:hAnsi="Times New Roman" w:cs="Times New Roman"/>
          <w:sz w:val="26"/>
          <w:szCs w:val="26"/>
        </w:rPr>
        <w:t>rief Introduction of Citizens budget</w:t>
      </w:r>
      <w:bookmarkEnd w:id="4"/>
    </w:p>
    <w:p w14:paraId="0EA660F0" w14:textId="09D2AC52" w:rsidR="00FC3030" w:rsidRPr="00661F7B" w:rsidRDefault="00FC3030"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Citizens’ Budget is prepared </w:t>
      </w:r>
      <w:r w:rsidR="00CF40EA">
        <w:rPr>
          <w:rFonts w:ascii="Times New Roman" w:hAnsi="Times New Roman" w:cs="Times New Roman"/>
          <w:sz w:val="26"/>
          <w:szCs w:val="26"/>
        </w:rPr>
        <w:t>to present the annual regional government b</w:t>
      </w:r>
      <w:r w:rsidRPr="00661F7B">
        <w:rPr>
          <w:rFonts w:ascii="Times New Roman" w:hAnsi="Times New Roman" w:cs="Times New Roman"/>
          <w:sz w:val="26"/>
          <w:szCs w:val="26"/>
        </w:rPr>
        <w:t xml:space="preserve">udget in a simple and clearly understood language to all citizens. Each </w:t>
      </w:r>
      <w:r w:rsidR="00CF40EA">
        <w:rPr>
          <w:rFonts w:ascii="Times New Roman" w:hAnsi="Times New Roman" w:cs="Times New Roman"/>
          <w:sz w:val="26"/>
          <w:szCs w:val="26"/>
        </w:rPr>
        <w:t>year, Somali regional state</w:t>
      </w:r>
      <w:r w:rsidRPr="00661F7B">
        <w:rPr>
          <w:rFonts w:ascii="Times New Roman" w:hAnsi="Times New Roman" w:cs="Times New Roman"/>
          <w:sz w:val="26"/>
          <w:szCs w:val="26"/>
        </w:rPr>
        <w:t xml:space="preserve"> prepares </w:t>
      </w:r>
      <w:r w:rsidR="006F3D68" w:rsidRPr="00661F7B">
        <w:rPr>
          <w:rFonts w:ascii="Times New Roman" w:hAnsi="Times New Roman" w:cs="Times New Roman"/>
          <w:sz w:val="26"/>
          <w:szCs w:val="26"/>
        </w:rPr>
        <w:t xml:space="preserve">the </w:t>
      </w:r>
      <w:r w:rsidRPr="00661F7B">
        <w:rPr>
          <w:rFonts w:ascii="Times New Roman" w:hAnsi="Times New Roman" w:cs="Times New Roman"/>
          <w:sz w:val="26"/>
          <w:szCs w:val="26"/>
        </w:rPr>
        <w:t>budget and finally submit</w:t>
      </w:r>
      <w:r w:rsidR="006F3D68" w:rsidRPr="00661F7B">
        <w:rPr>
          <w:rFonts w:ascii="Times New Roman" w:hAnsi="Times New Roman" w:cs="Times New Roman"/>
          <w:sz w:val="26"/>
          <w:szCs w:val="26"/>
        </w:rPr>
        <w:t>s</w:t>
      </w:r>
      <w:r w:rsidRPr="00661F7B">
        <w:rPr>
          <w:rFonts w:ascii="Times New Roman" w:hAnsi="Times New Roman" w:cs="Times New Roman"/>
          <w:sz w:val="26"/>
          <w:szCs w:val="26"/>
        </w:rPr>
        <w:t xml:space="preserve"> </w:t>
      </w:r>
      <w:r w:rsidR="006F3D68" w:rsidRPr="00661F7B">
        <w:rPr>
          <w:rFonts w:ascii="Times New Roman" w:hAnsi="Times New Roman" w:cs="Times New Roman"/>
          <w:sz w:val="26"/>
          <w:szCs w:val="26"/>
        </w:rPr>
        <w:t xml:space="preserve">it </w:t>
      </w:r>
      <w:r w:rsidRPr="00661F7B">
        <w:rPr>
          <w:rFonts w:ascii="Times New Roman" w:hAnsi="Times New Roman" w:cs="Times New Roman"/>
          <w:sz w:val="26"/>
          <w:szCs w:val="26"/>
        </w:rPr>
        <w:t>to Parliament for discussion and approval.</w:t>
      </w:r>
    </w:p>
    <w:p w14:paraId="01A411A1" w14:textId="7A334453" w:rsidR="00FF15E6" w:rsidRPr="00661F7B" w:rsidRDefault="00CF40EA" w:rsidP="00BB0185">
      <w:pPr>
        <w:spacing w:line="360" w:lineRule="auto"/>
        <w:jc w:val="both"/>
        <w:rPr>
          <w:rFonts w:ascii="Times New Roman" w:hAnsi="Times New Roman" w:cs="Times New Roman"/>
          <w:sz w:val="26"/>
          <w:szCs w:val="26"/>
        </w:rPr>
      </w:pPr>
      <w:r>
        <w:rPr>
          <w:rFonts w:ascii="Times New Roman" w:hAnsi="Times New Roman" w:cs="Times New Roman"/>
          <w:sz w:val="26"/>
          <w:szCs w:val="26"/>
        </w:rPr>
        <w:t>The Somali r</w:t>
      </w:r>
      <w:r w:rsidR="00FC3030" w:rsidRPr="00661F7B">
        <w:rPr>
          <w:rFonts w:ascii="Times New Roman" w:hAnsi="Times New Roman" w:cs="Times New Roman"/>
          <w:sz w:val="26"/>
          <w:szCs w:val="26"/>
        </w:rPr>
        <w:t xml:space="preserve">egion </w:t>
      </w:r>
      <w:r>
        <w:rPr>
          <w:rFonts w:ascii="Times New Roman" w:hAnsi="Times New Roman" w:cs="Times New Roman"/>
          <w:sz w:val="26"/>
          <w:szCs w:val="26"/>
        </w:rPr>
        <w:t>c</w:t>
      </w:r>
      <w:r w:rsidR="005F33F5" w:rsidRPr="00661F7B">
        <w:rPr>
          <w:rFonts w:ascii="Times New Roman" w:hAnsi="Times New Roman" w:cs="Times New Roman"/>
          <w:sz w:val="26"/>
          <w:szCs w:val="26"/>
        </w:rPr>
        <w:t xml:space="preserve">itizen’s </w:t>
      </w:r>
      <w:r w:rsidR="00FF15E6" w:rsidRPr="00661F7B">
        <w:rPr>
          <w:rFonts w:ascii="Times New Roman" w:hAnsi="Times New Roman" w:cs="Times New Roman"/>
          <w:sz w:val="26"/>
          <w:szCs w:val="26"/>
        </w:rPr>
        <w:t>budget guide summarizes the budget document and explains basic in</w:t>
      </w:r>
      <w:r>
        <w:rPr>
          <w:rFonts w:ascii="Times New Roman" w:hAnsi="Times New Roman" w:cs="Times New Roman"/>
          <w:sz w:val="26"/>
          <w:szCs w:val="26"/>
        </w:rPr>
        <w:t>formation on what services the g</w:t>
      </w:r>
      <w:r w:rsidR="00FF15E6" w:rsidRPr="00661F7B">
        <w:rPr>
          <w:rFonts w:ascii="Times New Roman" w:hAnsi="Times New Roman" w:cs="Times New Roman"/>
          <w:sz w:val="26"/>
          <w:szCs w:val="26"/>
        </w:rPr>
        <w:t>overnment plans to deliver, how mu</w:t>
      </w:r>
      <w:r>
        <w:rPr>
          <w:rFonts w:ascii="Times New Roman" w:hAnsi="Times New Roman" w:cs="Times New Roman"/>
          <w:sz w:val="26"/>
          <w:szCs w:val="26"/>
        </w:rPr>
        <w:t xml:space="preserve">ch they will cost, and finally enabling </w:t>
      </w:r>
      <w:r w:rsidR="00564F10">
        <w:rPr>
          <w:rFonts w:ascii="Times New Roman" w:hAnsi="Times New Roman" w:cs="Times New Roman"/>
          <w:sz w:val="26"/>
          <w:szCs w:val="26"/>
        </w:rPr>
        <w:t xml:space="preserve"> </w:t>
      </w:r>
      <w:r>
        <w:rPr>
          <w:rFonts w:ascii="Times New Roman" w:hAnsi="Times New Roman" w:cs="Times New Roman"/>
          <w:sz w:val="26"/>
          <w:szCs w:val="26"/>
        </w:rPr>
        <w:t xml:space="preserve">citizens to </w:t>
      </w:r>
      <w:r w:rsidR="00564F10">
        <w:rPr>
          <w:rFonts w:ascii="Times New Roman" w:hAnsi="Times New Roman" w:cs="Times New Roman"/>
          <w:sz w:val="26"/>
          <w:szCs w:val="26"/>
        </w:rPr>
        <w:t xml:space="preserve">check if those services </w:t>
      </w:r>
      <w:r>
        <w:rPr>
          <w:rFonts w:ascii="Times New Roman" w:hAnsi="Times New Roman" w:cs="Times New Roman"/>
          <w:sz w:val="26"/>
          <w:szCs w:val="26"/>
        </w:rPr>
        <w:t xml:space="preserve">are </w:t>
      </w:r>
      <w:r w:rsidR="00FF15E6" w:rsidRPr="00661F7B">
        <w:rPr>
          <w:rFonts w:ascii="Times New Roman" w:hAnsi="Times New Roman" w:cs="Times New Roman"/>
          <w:sz w:val="26"/>
          <w:szCs w:val="26"/>
        </w:rPr>
        <w:t>delivered accordingly</w:t>
      </w:r>
      <w:r>
        <w:rPr>
          <w:rFonts w:ascii="Times New Roman" w:hAnsi="Times New Roman" w:cs="Times New Roman"/>
          <w:sz w:val="26"/>
          <w:szCs w:val="26"/>
        </w:rPr>
        <w:t xml:space="preserve"> as indicated by financial transparency and accountability directive</w:t>
      </w:r>
      <w:r w:rsidR="00FF15E6" w:rsidRPr="00661F7B">
        <w:rPr>
          <w:rFonts w:ascii="Times New Roman" w:hAnsi="Times New Roman" w:cs="Times New Roman"/>
          <w:sz w:val="26"/>
          <w:szCs w:val="26"/>
        </w:rPr>
        <w:t>.</w:t>
      </w:r>
    </w:p>
    <w:p w14:paraId="2D51ADBF" w14:textId="1A581980" w:rsidR="00FC3030" w:rsidRPr="00661F7B" w:rsidRDefault="00276B09" w:rsidP="00BB0185">
      <w:pPr>
        <w:pStyle w:val="Heading2"/>
        <w:numPr>
          <w:ilvl w:val="1"/>
          <w:numId w:val="20"/>
        </w:numPr>
        <w:spacing w:line="360" w:lineRule="auto"/>
        <w:rPr>
          <w:rFonts w:ascii="Times New Roman" w:hAnsi="Times New Roman" w:cs="Times New Roman"/>
          <w:sz w:val="26"/>
          <w:szCs w:val="26"/>
        </w:rPr>
      </w:pPr>
      <w:bookmarkStart w:id="5" w:name="_Toc95718838"/>
      <w:r w:rsidRPr="00661F7B">
        <w:rPr>
          <w:rFonts w:ascii="Times New Roman" w:hAnsi="Times New Roman" w:cs="Times New Roman"/>
          <w:sz w:val="26"/>
          <w:szCs w:val="26"/>
        </w:rPr>
        <w:t xml:space="preserve">Definition of </w:t>
      </w:r>
      <w:r w:rsidR="00FC3030" w:rsidRPr="00661F7B">
        <w:rPr>
          <w:rFonts w:ascii="Times New Roman" w:hAnsi="Times New Roman" w:cs="Times New Roman"/>
          <w:sz w:val="26"/>
          <w:szCs w:val="26"/>
        </w:rPr>
        <w:t>Government budget</w:t>
      </w:r>
      <w:bookmarkEnd w:id="5"/>
      <w:r w:rsidR="00FC3030" w:rsidRPr="00661F7B">
        <w:rPr>
          <w:rFonts w:ascii="Times New Roman" w:hAnsi="Times New Roman" w:cs="Times New Roman"/>
          <w:sz w:val="26"/>
          <w:szCs w:val="26"/>
        </w:rPr>
        <w:t xml:space="preserve">   </w:t>
      </w:r>
    </w:p>
    <w:p w14:paraId="55CDC0B8" w14:textId="5F1BFE43" w:rsidR="00D63C01" w:rsidRPr="00661F7B" w:rsidRDefault="00FC3030"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It is a plan by </w:t>
      </w:r>
      <w:r w:rsidR="006F3D68" w:rsidRPr="00661F7B">
        <w:rPr>
          <w:rFonts w:ascii="Times New Roman" w:hAnsi="Times New Roman" w:cs="Times New Roman"/>
          <w:sz w:val="26"/>
          <w:szCs w:val="26"/>
        </w:rPr>
        <w:t xml:space="preserve">the </w:t>
      </w:r>
      <w:r w:rsidR="006661A0">
        <w:rPr>
          <w:rFonts w:ascii="Times New Roman" w:hAnsi="Times New Roman" w:cs="Times New Roman"/>
          <w:sz w:val="26"/>
          <w:szCs w:val="26"/>
        </w:rPr>
        <w:t>g</w:t>
      </w:r>
      <w:r w:rsidRPr="00661F7B">
        <w:rPr>
          <w:rFonts w:ascii="Times New Roman" w:hAnsi="Times New Roman" w:cs="Times New Roman"/>
          <w:sz w:val="26"/>
          <w:szCs w:val="26"/>
        </w:rPr>
        <w:t>overnment that explains where re</w:t>
      </w:r>
      <w:r w:rsidR="006661A0">
        <w:rPr>
          <w:rFonts w:ascii="Times New Roman" w:hAnsi="Times New Roman" w:cs="Times New Roman"/>
          <w:sz w:val="26"/>
          <w:szCs w:val="26"/>
        </w:rPr>
        <w:t>venues are coming from and how g</w:t>
      </w:r>
      <w:r w:rsidRPr="00661F7B">
        <w:rPr>
          <w:rFonts w:ascii="Times New Roman" w:hAnsi="Times New Roman" w:cs="Times New Roman"/>
          <w:sz w:val="26"/>
          <w:szCs w:val="26"/>
        </w:rPr>
        <w:t>overnment will spend those</w:t>
      </w:r>
      <w:r w:rsidR="006F3D68" w:rsidRPr="00661F7B">
        <w:rPr>
          <w:rFonts w:ascii="Times New Roman" w:hAnsi="Times New Roman" w:cs="Times New Roman"/>
          <w:sz w:val="26"/>
          <w:szCs w:val="26"/>
        </w:rPr>
        <w:t xml:space="preserve"> revenues during a</w:t>
      </w:r>
      <w:r w:rsidRPr="00661F7B">
        <w:rPr>
          <w:rFonts w:ascii="Times New Roman" w:hAnsi="Times New Roman" w:cs="Times New Roman"/>
          <w:sz w:val="26"/>
          <w:szCs w:val="26"/>
        </w:rPr>
        <w:t xml:space="preserve"> financial year. Indeed, </w:t>
      </w:r>
      <w:r w:rsidR="006661A0">
        <w:rPr>
          <w:rFonts w:ascii="Times New Roman" w:hAnsi="Times New Roman" w:cs="Times New Roman"/>
          <w:sz w:val="26"/>
          <w:szCs w:val="26"/>
        </w:rPr>
        <w:t>budget is the key tool for the g</w:t>
      </w:r>
      <w:r w:rsidRPr="00661F7B">
        <w:rPr>
          <w:rFonts w:ascii="Times New Roman" w:hAnsi="Times New Roman" w:cs="Times New Roman"/>
          <w:sz w:val="26"/>
          <w:szCs w:val="26"/>
        </w:rPr>
        <w:t>overnment to tr</w:t>
      </w:r>
      <w:r w:rsidR="00D63C01" w:rsidRPr="00661F7B">
        <w:rPr>
          <w:rFonts w:ascii="Times New Roman" w:hAnsi="Times New Roman" w:cs="Times New Roman"/>
          <w:sz w:val="26"/>
          <w:szCs w:val="26"/>
        </w:rPr>
        <w:t>anslate its policies into</w:t>
      </w:r>
      <w:r w:rsidRPr="00661F7B">
        <w:rPr>
          <w:rFonts w:ascii="Times New Roman" w:hAnsi="Times New Roman" w:cs="Times New Roman"/>
          <w:sz w:val="26"/>
          <w:szCs w:val="26"/>
        </w:rPr>
        <w:t xml:space="preserve"> actions</w:t>
      </w:r>
      <w:r w:rsidR="006F3D68" w:rsidRPr="00661F7B">
        <w:rPr>
          <w:rFonts w:ascii="Times New Roman" w:hAnsi="Times New Roman" w:cs="Times New Roman"/>
          <w:sz w:val="26"/>
          <w:szCs w:val="26"/>
        </w:rPr>
        <w:t>,</w:t>
      </w:r>
      <w:r w:rsidRPr="00661F7B">
        <w:rPr>
          <w:rFonts w:ascii="Times New Roman" w:hAnsi="Times New Roman" w:cs="Times New Roman"/>
          <w:sz w:val="26"/>
          <w:szCs w:val="26"/>
        </w:rPr>
        <w:t xml:space="preserve"> and hence it help</w:t>
      </w:r>
      <w:r w:rsidR="006F3D68" w:rsidRPr="00661F7B">
        <w:rPr>
          <w:rFonts w:ascii="Times New Roman" w:hAnsi="Times New Roman" w:cs="Times New Roman"/>
          <w:sz w:val="26"/>
          <w:szCs w:val="26"/>
        </w:rPr>
        <w:t>s</w:t>
      </w:r>
      <w:r w:rsidRPr="00661F7B">
        <w:rPr>
          <w:rFonts w:ascii="Times New Roman" w:hAnsi="Times New Roman" w:cs="Times New Roman"/>
          <w:sz w:val="26"/>
          <w:szCs w:val="26"/>
        </w:rPr>
        <w:t xml:space="preserve"> to allocate resources to implement national policies and priorities for the medium term. </w:t>
      </w:r>
    </w:p>
    <w:p w14:paraId="6F6D2B11" w14:textId="6EC614B6" w:rsidR="00FC3030" w:rsidRPr="00661F7B" w:rsidRDefault="00276B09"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In </w:t>
      </w:r>
      <w:r w:rsidR="00C01B65" w:rsidRPr="00661F7B">
        <w:rPr>
          <w:rFonts w:ascii="Times New Roman" w:hAnsi="Times New Roman" w:cs="Times New Roman"/>
          <w:sz w:val="26"/>
          <w:szCs w:val="26"/>
        </w:rPr>
        <w:t>case</w:t>
      </w:r>
      <w:r w:rsidRPr="00661F7B">
        <w:rPr>
          <w:rFonts w:ascii="Times New Roman" w:hAnsi="Times New Roman" w:cs="Times New Roman"/>
          <w:sz w:val="26"/>
          <w:szCs w:val="26"/>
        </w:rPr>
        <w:t>,</w:t>
      </w:r>
      <w:r w:rsidR="00FC3030" w:rsidRPr="00661F7B">
        <w:rPr>
          <w:rFonts w:ascii="Times New Roman" w:hAnsi="Times New Roman" w:cs="Times New Roman"/>
          <w:sz w:val="26"/>
          <w:szCs w:val="26"/>
        </w:rPr>
        <w:t xml:space="preserve"> where expected</w:t>
      </w:r>
      <w:r w:rsidRPr="00661F7B">
        <w:rPr>
          <w:rFonts w:ascii="Times New Roman" w:hAnsi="Times New Roman" w:cs="Times New Roman"/>
          <w:sz w:val="26"/>
          <w:szCs w:val="26"/>
        </w:rPr>
        <w:t xml:space="preserve"> revenues are less than expenditures</w:t>
      </w:r>
      <w:r w:rsidR="00FC3030" w:rsidRPr="00661F7B">
        <w:rPr>
          <w:rFonts w:ascii="Times New Roman" w:hAnsi="Times New Roman" w:cs="Times New Roman"/>
          <w:sz w:val="26"/>
          <w:szCs w:val="26"/>
        </w:rPr>
        <w:t>, the government considers the possibility of obtaining external debt under certain conditions if it is beneficial to the country or region</w:t>
      </w:r>
      <w:r w:rsidRPr="00661F7B">
        <w:rPr>
          <w:rFonts w:ascii="Times New Roman" w:hAnsi="Times New Roman" w:cs="Times New Roman"/>
          <w:sz w:val="26"/>
          <w:szCs w:val="26"/>
        </w:rPr>
        <w:t>s</w:t>
      </w:r>
      <w:r w:rsidR="00FC3030" w:rsidRPr="00661F7B">
        <w:rPr>
          <w:rFonts w:ascii="Times New Roman" w:hAnsi="Times New Roman" w:cs="Times New Roman"/>
          <w:sz w:val="26"/>
          <w:szCs w:val="26"/>
        </w:rPr>
        <w:t xml:space="preserve"> and it is possible to find the sources of its repayment.</w:t>
      </w:r>
    </w:p>
    <w:p w14:paraId="77994FCB" w14:textId="4A64F0CD" w:rsidR="007348F0" w:rsidRPr="00661F7B" w:rsidRDefault="00013B38"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lastRenderedPageBreak/>
        <w:t>The Somali r</w:t>
      </w:r>
      <w:r w:rsidR="00276B09" w:rsidRPr="00661F7B">
        <w:rPr>
          <w:rFonts w:ascii="Times New Roman" w:hAnsi="Times New Roman" w:cs="Times New Roman"/>
          <w:sz w:val="26"/>
          <w:szCs w:val="26"/>
        </w:rPr>
        <w:t>egion</w:t>
      </w:r>
      <w:r w:rsidRPr="00661F7B">
        <w:rPr>
          <w:rFonts w:ascii="Times New Roman" w:hAnsi="Times New Roman" w:cs="Times New Roman"/>
          <w:sz w:val="26"/>
          <w:szCs w:val="26"/>
        </w:rPr>
        <w:t>al</w:t>
      </w:r>
      <w:r w:rsidR="00276B09" w:rsidRPr="00661F7B">
        <w:rPr>
          <w:rFonts w:ascii="Times New Roman" w:hAnsi="Times New Roman" w:cs="Times New Roman"/>
          <w:sz w:val="26"/>
          <w:szCs w:val="26"/>
        </w:rPr>
        <w:t xml:space="preserve"> parliament approves </w:t>
      </w:r>
      <w:r w:rsidRPr="00661F7B">
        <w:rPr>
          <w:rFonts w:ascii="Times New Roman" w:hAnsi="Times New Roman" w:cs="Times New Roman"/>
          <w:sz w:val="26"/>
          <w:szCs w:val="26"/>
        </w:rPr>
        <w:t xml:space="preserve">every year </w:t>
      </w:r>
      <w:r w:rsidR="00276B09" w:rsidRPr="00661F7B">
        <w:rPr>
          <w:rFonts w:ascii="Times New Roman" w:hAnsi="Times New Roman" w:cs="Times New Roman"/>
          <w:sz w:val="26"/>
          <w:szCs w:val="26"/>
        </w:rPr>
        <w:t>the expec</w:t>
      </w:r>
      <w:r w:rsidRPr="00661F7B">
        <w:rPr>
          <w:rFonts w:ascii="Times New Roman" w:hAnsi="Times New Roman" w:cs="Times New Roman"/>
          <w:sz w:val="26"/>
          <w:szCs w:val="26"/>
        </w:rPr>
        <w:t xml:space="preserve">ted revenue to be </w:t>
      </w:r>
      <w:r w:rsidR="00276B09" w:rsidRPr="00661F7B">
        <w:rPr>
          <w:rFonts w:ascii="Times New Roman" w:hAnsi="Times New Roman" w:cs="Times New Roman"/>
          <w:sz w:val="26"/>
          <w:szCs w:val="26"/>
        </w:rPr>
        <w:t xml:space="preserve">collected and its sources, </w:t>
      </w:r>
      <w:r w:rsidR="00881EE7" w:rsidRPr="00661F7B">
        <w:rPr>
          <w:rFonts w:ascii="Times New Roman" w:hAnsi="Times New Roman" w:cs="Times New Roman"/>
          <w:sz w:val="26"/>
          <w:szCs w:val="26"/>
        </w:rPr>
        <w:t xml:space="preserve">expected spending by </w:t>
      </w:r>
      <w:r w:rsidRPr="00661F7B">
        <w:rPr>
          <w:rFonts w:ascii="Times New Roman" w:hAnsi="Times New Roman" w:cs="Times New Roman"/>
          <w:sz w:val="26"/>
          <w:szCs w:val="26"/>
        </w:rPr>
        <w:t xml:space="preserve">regional </w:t>
      </w:r>
      <w:r w:rsidR="009A5B39" w:rsidRPr="00661F7B">
        <w:rPr>
          <w:rFonts w:ascii="Times New Roman" w:hAnsi="Times New Roman" w:cs="Times New Roman"/>
          <w:sz w:val="26"/>
          <w:szCs w:val="26"/>
        </w:rPr>
        <w:t>sector</w:t>
      </w:r>
      <w:r w:rsidRPr="00661F7B">
        <w:rPr>
          <w:rFonts w:ascii="Times New Roman" w:hAnsi="Times New Roman" w:cs="Times New Roman"/>
          <w:sz w:val="26"/>
          <w:szCs w:val="26"/>
        </w:rPr>
        <w:t xml:space="preserve"> </w:t>
      </w:r>
      <w:r w:rsidR="009A5B39" w:rsidRPr="00661F7B">
        <w:rPr>
          <w:rFonts w:ascii="Times New Roman" w:hAnsi="Times New Roman" w:cs="Times New Roman"/>
          <w:sz w:val="26"/>
          <w:szCs w:val="26"/>
        </w:rPr>
        <w:t xml:space="preserve">bureaus </w:t>
      </w:r>
      <w:r w:rsidRPr="00661F7B">
        <w:rPr>
          <w:rFonts w:ascii="Times New Roman" w:hAnsi="Times New Roman" w:cs="Times New Roman"/>
          <w:sz w:val="26"/>
          <w:szCs w:val="26"/>
        </w:rPr>
        <w:t>and subsidy to woredas and city administrations.</w:t>
      </w:r>
      <w:r w:rsidR="00881EE7" w:rsidRPr="00661F7B">
        <w:rPr>
          <w:rFonts w:ascii="Times New Roman" w:hAnsi="Times New Roman" w:cs="Times New Roman"/>
          <w:sz w:val="26"/>
          <w:szCs w:val="26"/>
        </w:rPr>
        <w:t xml:space="preserve"> </w:t>
      </w:r>
      <w:r w:rsidR="008E2B7D" w:rsidRPr="00661F7B">
        <w:rPr>
          <w:rFonts w:ascii="Times New Roman" w:hAnsi="Times New Roman" w:cs="Times New Roman"/>
          <w:sz w:val="26"/>
          <w:szCs w:val="26"/>
        </w:rPr>
        <w:t>In short, regional government budget is that regional spending should match regional domestic revenue mobilization.</w:t>
      </w:r>
    </w:p>
    <w:p w14:paraId="2D779D17" w14:textId="0487D7B2" w:rsidR="000E7487" w:rsidRPr="00661F7B" w:rsidRDefault="000E7487" w:rsidP="00BB0185">
      <w:pPr>
        <w:pStyle w:val="Heading2"/>
        <w:numPr>
          <w:ilvl w:val="0"/>
          <w:numId w:val="20"/>
        </w:numPr>
        <w:spacing w:line="360" w:lineRule="auto"/>
        <w:rPr>
          <w:rFonts w:ascii="Times New Roman" w:hAnsi="Times New Roman" w:cs="Times New Roman"/>
          <w:sz w:val="26"/>
          <w:szCs w:val="26"/>
        </w:rPr>
      </w:pPr>
      <w:bookmarkStart w:id="6" w:name="_Toc95718839"/>
      <w:r w:rsidRPr="00661F7B">
        <w:rPr>
          <w:rFonts w:ascii="Times New Roman" w:hAnsi="Times New Roman" w:cs="Times New Roman"/>
          <w:sz w:val="26"/>
          <w:szCs w:val="26"/>
        </w:rPr>
        <w:t>Macroeconomic update</w:t>
      </w:r>
      <w:bookmarkEnd w:id="6"/>
    </w:p>
    <w:p w14:paraId="7B3199A9" w14:textId="4E0F639C" w:rsidR="007D0940" w:rsidRPr="00661F7B" w:rsidRDefault="007D0940" w:rsidP="00BB0185">
      <w:pPr>
        <w:spacing w:line="360" w:lineRule="auto"/>
        <w:jc w:val="both"/>
        <w:rPr>
          <w:rFonts w:ascii="Times New Roman" w:hAnsi="Times New Roman" w:cs="Times New Roman"/>
          <w:color w:val="000000" w:themeColor="text1"/>
          <w:sz w:val="26"/>
          <w:szCs w:val="26"/>
        </w:rPr>
      </w:pPr>
      <w:r w:rsidRPr="00661F7B">
        <w:rPr>
          <w:rFonts w:ascii="Times New Roman" w:hAnsi="Times New Roman" w:cs="Times New Roman"/>
          <w:color w:val="202124"/>
          <w:kern w:val="18"/>
          <w:sz w:val="26"/>
          <w:szCs w:val="26"/>
          <w:shd w:val="clear" w:color="auto" w:fill="FFFFFF"/>
        </w:rPr>
        <w:t>The macroeconomic and fiscal framework is a medium-term (three-five year) rolling expenditure and revenue plan that is prepared annually</w:t>
      </w:r>
      <w:r w:rsidRPr="00661F7B">
        <w:rPr>
          <w:rFonts w:ascii="Times New Roman" w:hAnsi="Times New Roman" w:cs="Times New Roman"/>
          <w:color w:val="000000" w:themeColor="text1"/>
          <w:sz w:val="26"/>
          <w:szCs w:val="26"/>
        </w:rPr>
        <w:t xml:space="preserve"> </w:t>
      </w:r>
      <w:r w:rsidR="00943EF4" w:rsidRPr="00661F7B">
        <w:rPr>
          <w:rFonts w:ascii="Times New Roman" w:hAnsi="Times New Roman" w:cs="Times New Roman"/>
          <w:color w:val="000000" w:themeColor="text1"/>
          <w:sz w:val="26"/>
          <w:szCs w:val="26"/>
        </w:rPr>
        <w:t>by regional government.</w:t>
      </w:r>
      <w:r w:rsidRPr="00661F7B">
        <w:rPr>
          <w:rFonts w:ascii="Times New Roman" w:hAnsi="Times New Roman" w:cs="Times New Roman"/>
          <w:color w:val="000000" w:themeColor="text1"/>
          <w:sz w:val="26"/>
          <w:szCs w:val="26"/>
        </w:rPr>
        <w:t xml:space="preserve"> </w:t>
      </w:r>
    </w:p>
    <w:p w14:paraId="3F6D2526" w14:textId="448CFD84" w:rsidR="00943EF4" w:rsidRPr="00661F7B" w:rsidRDefault="006661A0" w:rsidP="00BB0185">
      <w:pPr>
        <w:spacing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Most of the g</w:t>
      </w:r>
      <w:r w:rsidR="007D0940" w:rsidRPr="00661F7B">
        <w:rPr>
          <w:rFonts w:ascii="Times New Roman" w:hAnsi="Times New Roman" w:cs="Times New Roman"/>
          <w:color w:val="000000"/>
          <w:sz w:val="26"/>
          <w:szCs w:val="26"/>
        </w:rPr>
        <w:t>overnment</w:t>
      </w:r>
      <w:r>
        <w:rPr>
          <w:rFonts w:ascii="Times New Roman" w:hAnsi="Times New Roman" w:cs="Times New Roman"/>
          <w:color w:val="000000"/>
          <w:sz w:val="26"/>
          <w:szCs w:val="26"/>
        </w:rPr>
        <w:t xml:space="preserve"> development policies plans are</w:t>
      </w:r>
      <w:r w:rsidR="007D0940" w:rsidRPr="00661F7B">
        <w:rPr>
          <w:rFonts w:ascii="Times New Roman" w:hAnsi="Times New Roman" w:cs="Times New Roman"/>
          <w:color w:val="000000"/>
          <w:sz w:val="26"/>
          <w:szCs w:val="26"/>
        </w:rPr>
        <w:t xml:space="preserve"> medium–term horizon. The implementation of such policies and programs require sustainable commitment of government funding while they yield benefits over a period of years. The annual budget alone is hardly an appropriate tool to implement such policies and </w:t>
      </w:r>
      <w:r w:rsidR="00794596" w:rsidRPr="00661F7B">
        <w:rPr>
          <w:rFonts w:ascii="Times New Roman" w:hAnsi="Times New Roman" w:cs="Times New Roman"/>
          <w:color w:val="000000"/>
          <w:sz w:val="26"/>
          <w:szCs w:val="26"/>
        </w:rPr>
        <w:t>programs that</w:t>
      </w:r>
      <w:r w:rsidR="007D0940" w:rsidRPr="00661F7B">
        <w:rPr>
          <w:rFonts w:ascii="Times New Roman" w:hAnsi="Times New Roman" w:cs="Times New Roman"/>
          <w:color w:val="000000"/>
          <w:sz w:val="26"/>
          <w:szCs w:val="26"/>
        </w:rPr>
        <w:t xml:space="preserve"> have medium to long-term scope</w:t>
      </w:r>
      <w:r>
        <w:rPr>
          <w:rFonts w:ascii="Times New Roman" w:hAnsi="Times New Roman" w:cs="Times New Roman"/>
          <w:color w:val="000000"/>
          <w:sz w:val="26"/>
          <w:szCs w:val="26"/>
        </w:rPr>
        <w:t>.</w:t>
      </w:r>
      <w:r w:rsidR="007D0940" w:rsidRPr="00661F7B">
        <w:rPr>
          <w:rFonts w:ascii="Times New Roman" w:hAnsi="Times New Roman" w:cs="Times New Roman"/>
          <w:color w:val="000000"/>
          <w:sz w:val="26"/>
          <w:szCs w:val="26"/>
        </w:rPr>
        <w:t xml:space="preserve">. </w:t>
      </w:r>
    </w:p>
    <w:p w14:paraId="6CB01E41" w14:textId="3B85A4B7" w:rsidR="006661A0" w:rsidRPr="006661A0" w:rsidRDefault="007D0940" w:rsidP="006661A0">
      <w:pPr>
        <w:spacing w:line="360" w:lineRule="auto"/>
        <w:jc w:val="both"/>
        <w:rPr>
          <w:rFonts w:ascii="Times New Roman" w:hAnsi="Times New Roman" w:cs="Times New Roman"/>
          <w:color w:val="202124"/>
          <w:kern w:val="18"/>
          <w:sz w:val="26"/>
          <w:szCs w:val="26"/>
          <w:shd w:val="clear" w:color="auto" w:fill="FFFFFF"/>
        </w:rPr>
      </w:pPr>
      <w:r w:rsidRPr="00661F7B">
        <w:rPr>
          <w:rFonts w:ascii="Times New Roman" w:hAnsi="Times New Roman" w:cs="Times New Roman"/>
          <w:color w:val="000000"/>
          <w:sz w:val="26"/>
          <w:szCs w:val="26"/>
        </w:rPr>
        <w:t>To address such issues the Somali regional</w:t>
      </w:r>
      <w:r w:rsidR="006661A0">
        <w:rPr>
          <w:rFonts w:ascii="Times New Roman" w:hAnsi="Times New Roman" w:cs="Times New Roman"/>
          <w:color w:val="000000"/>
          <w:sz w:val="26"/>
          <w:szCs w:val="26"/>
        </w:rPr>
        <w:t xml:space="preserve"> government has introduced the medium term macroeconomic and fiscal f</w:t>
      </w:r>
      <w:r w:rsidRPr="00661F7B">
        <w:rPr>
          <w:rFonts w:ascii="Times New Roman" w:hAnsi="Times New Roman" w:cs="Times New Roman"/>
          <w:color w:val="000000"/>
          <w:sz w:val="26"/>
          <w:szCs w:val="26"/>
        </w:rPr>
        <w:t>ramework (M</w:t>
      </w:r>
      <w:r w:rsidR="00943EF4" w:rsidRPr="00661F7B">
        <w:rPr>
          <w:rFonts w:ascii="Times New Roman" w:hAnsi="Times New Roman" w:cs="Times New Roman"/>
          <w:color w:val="000000"/>
          <w:sz w:val="26"/>
          <w:szCs w:val="26"/>
        </w:rPr>
        <w:t xml:space="preserve">EFF) to implement its programs. </w:t>
      </w:r>
      <w:r w:rsidR="00943EF4" w:rsidRPr="00661F7B">
        <w:rPr>
          <w:rFonts w:ascii="Times New Roman" w:hAnsi="Times New Roman" w:cs="Times New Roman"/>
          <w:color w:val="202124"/>
          <w:kern w:val="18"/>
          <w:sz w:val="26"/>
          <w:szCs w:val="26"/>
          <w:shd w:val="clear" w:color="auto" w:fill="FFFFFF"/>
        </w:rPr>
        <w:t xml:space="preserve">The framework covers </w:t>
      </w:r>
      <w:r w:rsidR="003C6A1D" w:rsidRPr="00661F7B">
        <w:rPr>
          <w:rFonts w:ascii="Times New Roman" w:hAnsi="Times New Roman" w:cs="Times New Roman"/>
          <w:color w:val="202124"/>
          <w:kern w:val="18"/>
          <w:sz w:val="26"/>
          <w:szCs w:val="26"/>
          <w:shd w:val="clear" w:color="auto" w:fill="FFFFFF"/>
        </w:rPr>
        <w:t>the sources of financial resources (domestic</w:t>
      </w:r>
      <w:r w:rsidR="00943EF4" w:rsidRPr="00661F7B">
        <w:rPr>
          <w:rFonts w:ascii="Times New Roman" w:hAnsi="Times New Roman" w:cs="Times New Roman"/>
          <w:color w:val="202124"/>
          <w:kern w:val="18"/>
          <w:sz w:val="26"/>
          <w:szCs w:val="26"/>
          <w:shd w:val="clear" w:color="auto" w:fill="FFFFFF"/>
        </w:rPr>
        <w:t xml:space="preserve"> revenues,</w:t>
      </w:r>
      <w:r w:rsidR="003C6A1D" w:rsidRPr="00661F7B">
        <w:rPr>
          <w:rFonts w:ascii="Times New Roman" w:hAnsi="Times New Roman" w:cs="Times New Roman"/>
          <w:color w:val="202124"/>
          <w:kern w:val="18"/>
          <w:sz w:val="26"/>
          <w:szCs w:val="26"/>
          <w:shd w:val="clear" w:color="auto" w:fill="FFFFFF"/>
        </w:rPr>
        <w:t xml:space="preserve"> subsidy from federal,</w:t>
      </w:r>
      <w:r w:rsidR="00943EF4" w:rsidRPr="00661F7B">
        <w:rPr>
          <w:rFonts w:ascii="Times New Roman" w:hAnsi="Times New Roman" w:cs="Times New Roman"/>
          <w:color w:val="202124"/>
          <w:kern w:val="18"/>
          <w:sz w:val="26"/>
          <w:szCs w:val="26"/>
          <w:shd w:val="clear" w:color="auto" w:fill="FFFFFF"/>
        </w:rPr>
        <w:t xml:space="preserve"> loans and grants), </w:t>
      </w:r>
      <w:r w:rsidR="003C6A1D" w:rsidRPr="00661F7B">
        <w:rPr>
          <w:rFonts w:ascii="Times New Roman" w:hAnsi="Times New Roman" w:cs="Times New Roman"/>
          <w:color w:val="202124"/>
          <w:kern w:val="18"/>
          <w:sz w:val="26"/>
          <w:szCs w:val="26"/>
          <w:shd w:val="clear" w:color="auto" w:fill="FFFFFF"/>
        </w:rPr>
        <w:t xml:space="preserve">as well as </w:t>
      </w:r>
      <w:r w:rsidR="00943EF4" w:rsidRPr="00661F7B">
        <w:rPr>
          <w:rFonts w:ascii="Times New Roman" w:hAnsi="Times New Roman" w:cs="Times New Roman"/>
          <w:color w:val="202124"/>
          <w:kern w:val="18"/>
          <w:sz w:val="26"/>
          <w:szCs w:val="26"/>
          <w:shd w:val="clear" w:color="auto" w:fill="FFFFFF"/>
        </w:rPr>
        <w:t>regional government recurrent and capital expenditures and subsidy to woredas and city administrations for five consecutive years.</w:t>
      </w:r>
    </w:p>
    <w:p w14:paraId="733C5997" w14:textId="12B35774" w:rsidR="006661A0" w:rsidRPr="006661A0" w:rsidRDefault="00E11C2A" w:rsidP="006661A0">
      <w:pPr>
        <w:pStyle w:val="Heading2"/>
        <w:numPr>
          <w:ilvl w:val="1"/>
          <w:numId w:val="20"/>
        </w:numPr>
        <w:spacing w:line="360" w:lineRule="auto"/>
        <w:rPr>
          <w:rFonts w:ascii="Times New Roman" w:hAnsi="Times New Roman" w:cs="Times New Roman"/>
          <w:sz w:val="26"/>
          <w:szCs w:val="26"/>
        </w:rPr>
      </w:pPr>
      <w:bookmarkStart w:id="7" w:name="_Toc95718840"/>
      <w:r w:rsidRPr="00661F7B">
        <w:rPr>
          <w:rFonts w:ascii="Times New Roman" w:eastAsiaTheme="minorEastAsia" w:hAnsi="Times New Roman" w:cs="Times New Roman"/>
          <w:sz w:val="26"/>
          <w:szCs w:val="26"/>
        </w:rPr>
        <w:t>Regional</w:t>
      </w:r>
      <w:r w:rsidR="000E7487" w:rsidRPr="00661F7B">
        <w:rPr>
          <w:rFonts w:ascii="Times New Roman" w:hAnsi="Times New Roman" w:cs="Times New Roman"/>
          <w:sz w:val="26"/>
          <w:szCs w:val="26"/>
        </w:rPr>
        <w:t xml:space="preserve"> government economic situation</w:t>
      </w:r>
      <w:bookmarkEnd w:id="7"/>
    </w:p>
    <w:p w14:paraId="052EBA5C" w14:textId="77777777" w:rsidR="006661A0" w:rsidRDefault="006661A0" w:rsidP="006661A0">
      <w:pPr>
        <w:spacing w:line="360" w:lineRule="auto"/>
        <w:jc w:val="both"/>
        <w:rPr>
          <w:rFonts w:ascii="Times New Roman" w:eastAsiaTheme="minorEastAsia" w:hAnsi="Times New Roman" w:cs="Times New Roman"/>
          <w:bCs/>
          <w:kern w:val="24"/>
          <w:sz w:val="26"/>
          <w:szCs w:val="26"/>
        </w:rPr>
      </w:pPr>
    </w:p>
    <w:p w14:paraId="1A9073A2" w14:textId="00744C4B" w:rsidR="00466A7C" w:rsidRPr="00661F7B" w:rsidRDefault="000E7487" w:rsidP="006661A0">
      <w:pPr>
        <w:spacing w:line="360" w:lineRule="auto"/>
        <w:jc w:val="both"/>
        <w:rPr>
          <w:rFonts w:ascii="Times New Roman" w:eastAsiaTheme="minorEastAsia" w:hAnsi="Times New Roman" w:cs="Times New Roman"/>
          <w:bCs/>
          <w:kern w:val="24"/>
          <w:sz w:val="26"/>
          <w:szCs w:val="26"/>
        </w:rPr>
      </w:pPr>
      <w:r w:rsidRPr="00661F7B">
        <w:rPr>
          <w:rFonts w:ascii="Times New Roman" w:eastAsiaTheme="minorEastAsia" w:hAnsi="Times New Roman" w:cs="Times New Roman"/>
          <w:bCs/>
          <w:kern w:val="24"/>
          <w:sz w:val="26"/>
          <w:szCs w:val="26"/>
        </w:rPr>
        <w:t xml:space="preserve">Four generic livelihood types exist in the region: pastoralist (comprising 60 percent of the rural population), </w:t>
      </w:r>
      <w:r w:rsidRPr="00661F7B">
        <w:rPr>
          <w:rFonts w:ascii="Times New Roman" w:hAnsi="Times New Roman" w:cs="Times New Roman"/>
          <w:bCs/>
          <w:kern w:val="24"/>
          <w:sz w:val="26"/>
          <w:szCs w:val="26"/>
        </w:rPr>
        <w:t>agro</w:t>
      </w:r>
      <w:r w:rsidR="006F3D68" w:rsidRPr="00661F7B">
        <w:rPr>
          <w:rFonts w:ascii="Times New Roman" w:hAnsi="Times New Roman" w:cs="Times New Roman"/>
          <w:bCs/>
          <w:kern w:val="24"/>
          <w:sz w:val="26"/>
          <w:szCs w:val="26"/>
        </w:rPr>
        <w:t>-</w:t>
      </w:r>
      <w:r w:rsidRPr="00661F7B">
        <w:rPr>
          <w:rFonts w:ascii="Times New Roman" w:hAnsi="Times New Roman" w:cs="Times New Roman"/>
          <w:bCs/>
          <w:kern w:val="24"/>
          <w:sz w:val="26"/>
          <w:szCs w:val="26"/>
        </w:rPr>
        <w:t>pastoralist</w:t>
      </w:r>
      <w:r w:rsidRPr="00661F7B">
        <w:rPr>
          <w:rFonts w:ascii="Times New Roman" w:eastAsiaTheme="minorEastAsia" w:hAnsi="Times New Roman" w:cs="Times New Roman"/>
          <w:bCs/>
          <w:kern w:val="24"/>
          <w:sz w:val="26"/>
          <w:szCs w:val="26"/>
        </w:rPr>
        <w:t xml:space="preserve"> farming (25 percent, livestock rearing</w:t>
      </w:r>
      <w:r w:rsidR="006F3D68" w:rsidRPr="00661F7B">
        <w:rPr>
          <w:rFonts w:ascii="Times New Roman" w:eastAsiaTheme="minorEastAsia" w:hAnsi="Times New Roman" w:cs="Times New Roman"/>
          <w:bCs/>
          <w:kern w:val="24"/>
          <w:sz w:val="26"/>
          <w:szCs w:val="26"/>
        </w:rPr>
        <w:t>,</w:t>
      </w:r>
      <w:r w:rsidRPr="00661F7B">
        <w:rPr>
          <w:rFonts w:ascii="Times New Roman" w:eastAsiaTheme="minorEastAsia" w:hAnsi="Times New Roman" w:cs="Times New Roman"/>
          <w:bCs/>
          <w:kern w:val="24"/>
          <w:sz w:val="26"/>
          <w:szCs w:val="26"/>
        </w:rPr>
        <w:t xml:space="preserve"> and rain-fed crop production), and sedentary and urban sector (15 percent). </w:t>
      </w:r>
      <w:r w:rsidRPr="00661F7B">
        <w:rPr>
          <w:rFonts w:ascii="Times New Roman" w:hAnsi="Times New Roman" w:cs="Times New Roman"/>
          <w:bCs/>
          <w:kern w:val="24"/>
          <w:sz w:val="26"/>
          <w:szCs w:val="26"/>
        </w:rPr>
        <w:t xml:space="preserve"> </w:t>
      </w:r>
      <w:r w:rsidRPr="00661F7B">
        <w:rPr>
          <w:rFonts w:ascii="Times New Roman" w:eastAsiaTheme="minorEastAsia" w:hAnsi="Times New Roman" w:cs="Times New Roman"/>
          <w:bCs/>
          <w:kern w:val="24"/>
          <w:sz w:val="26"/>
          <w:szCs w:val="26"/>
        </w:rPr>
        <w:t xml:space="preserve">The average household consists of 6.3 persons. The main source of income for </w:t>
      </w:r>
      <w:r w:rsidR="006F3D68" w:rsidRPr="00661F7B">
        <w:rPr>
          <w:rFonts w:ascii="Times New Roman" w:eastAsiaTheme="minorEastAsia" w:hAnsi="Times New Roman" w:cs="Times New Roman"/>
          <w:bCs/>
          <w:kern w:val="24"/>
          <w:sz w:val="26"/>
          <w:szCs w:val="26"/>
        </w:rPr>
        <w:t xml:space="preserve">the </w:t>
      </w:r>
      <w:r w:rsidRPr="00661F7B">
        <w:rPr>
          <w:rFonts w:ascii="Times New Roman" w:eastAsiaTheme="minorEastAsia" w:hAnsi="Times New Roman" w:cs="Times New Roman"/>
          <w:bCs/>
          <w:kern w:val="24"/>
          <w:sz w:val="26"/>
          <w:szCs w:val="26"/>
        </w:rPr>
        <w:t xml:space="preserve">rural population is livestock rearing, which constitutes 40 percent of the total income, while crop production constitutes 26 percent, trade 14 percent, and gift (in-kind) 7 percent. </w:t>
      </w:r>
    </w:p>
    <w:p w14:paraId="45FCCF08" w14:textId="4922AD63" w:rsidR="00466A7C" w:rsidRPr="00661F7B" w:rsidRDefault="00466A7C" w:rsidP="00BB0185">
      <w:pPr>
        <w:spacing w:line="360" w:lineRule="auto"/>
        <w:jc w:val="both"/>
        <w:rPr>
          <w:rFonts w:ascii="Times New Roman" w:eastAsiaTheme="minorEastAsia" w:hAnsi="Times New Roman" w:cs="Times New Roman"/>
          <w:bCs/>
          <w:kern w:val="24"/>
          <w:sz w:val="26"/>
          <w:szCs w:val="26"/>
        </w:rPr>
      </w:pPr>
      <w:r w:rsidRPr="00661F7B">
        <w:rPr>
          <w:rFonts w:ascii="Times New Roman" w:hAnsi="Times New Roman" w:cs="Times New Roman"/>
          <w:sz w:val="26"/>
          <w:szCs w:val="26"/>
        </w:rPr>
        <w:lastRenderedPageBreak/>
        <w:t>Du</w:t>
      </w:r>
      <w:r w:rsidRPr="00661F7B">
        <w:rPr>
          <w:rFonts w:ascii="Times New Roman" w:hAnsi="Times New Roman" w:cs="Times New Roman"/>
          <w:spacing w:val="-1"/>
          <w:sz w:val="26"/>
          <w:szCs w:val="26"/>
        </w:rPr>
        <w:t>r</w:t>
      </w:r>
      <w:r w:rsidRPr="00661F7B">
        <w:rPr>
          <w:rFonts w:ascii="Times New Roman" w:hAnsi="Times New Roman" w:cs="Times New Roman"/>
          <w:sz w:val="26"/>
          <w:szCs w:val="26"/>
        </w:rPr>
        <w:t>ing the p</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 xml:space="preserve">st three </w:t>
      </w:r>
      <w:r w:rsidRPr="00661F7B">
        <w:rPr>
          <w:rFonts w:ascii="Times New Roman" w:hAnsi="Times New Roman" w:cs="Times New Roman"/>
          <w:spacing w:val="-5"/>
          <w:sz w:val="26"/>
          <w:szCs w:val="26"/>
        </w:rPr>
        <w:t>y</w:t>
      </w:r>
      <w:r w:rsidRPr="00661F7B">
        <w:rPr>
          <w:rFonts w:ascii="Times New Roman" w:hAnsi="Times New Roman" w:cs="Times New Roman"/>
          <w:spacing w:val="1"/>
          <w:sz w:val="26"/>
          <w:szCs w:val="26"/>
        </w:rPr>
        <w:t>ea</w:t>
      </w:r>
      <w:r w:rsidRPr="00661F7B">
        <w:rPr>
          <w:rFonts w:ascii="Times New Roman" w:hAnsi="Times New Roman" w:cs="Times New Roman"/>
          <w:sz w:val="26"/>
          <w:szCs w:val="26"/>
        </w:rPr>
        <w:t xml:space="preserve">rs, </w:t>
      </w:r>
      <w:r w:rsidRPr="00661F7B">
        <w:rPr>
          <w:rFonts w:ascii="Times New Roman" w:hAnsi="Times New Roman" w:cs="Times New Roman"/>
          <w:spacing w:val="1"/>
          <w:sz w:val="26"/>
          <w:szCs w:val="26"/>
        </w:rPr>
        <w:t>S</w:t>
      </w:r>
      <w:r w:rsidRPr="00661F7B">
        <w:rPr>
          <w:rFonts w:ascii="Times New Roman" w:hAnsi="Times New Roman" w:cs="Times New Roman"/>
          <w:sz w:val="26"/>
          <w:szCs w:val="26"/>
        </w:rPr>
        <w:t>omali r</w:t>
      </w:r>
      <w:r w:rsidRPr="00661F7B">
        <w:rPr>
          <w:rFonts w:ascii="Times New Roman" w:hAnsi="Times New Roman" w:cs="Times New Roman"/>
          <w:spacing w:val="-2"/>
          <w:sz w:val="26"/>
          <w:szCs w:val="26"/>
        </w:rPr>
        <w:t>eg</w:t>
      </w:r>
      <w:r w:rsidRPr="00661F7B">
        <w:rPr>
          <w:rFonts w:ascii="Times New Roman" w:hAnsi="Times New Roman" w:cs="Times New Roman"/>
          <w:sz w:val="26"/>
          <w:szCs w:val="26"/>
        </w:rPr>
        <w:t>ional state h</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 xml:space="preserve">s made </w:t>
      </w:r>
      <w:r w:rsidRPr="00661F7B">
        <w:rPr>
          <w:rFonts w:ascii="Times New Roman" w:hAnsi="Times New Roman" w:cs="Times New Roman"/>
          <w:spacing w:val="-2"/>
          <w:sz w:val="26"/>
          <w:szCs w:val="26"/>
        </w:rPr>
        <w:t>g</w:t>
      </w:r>
      <w:r w:rsidRPr="00661F7B">
        <w:rPr>
          <w:rFonts w:ascii="Times New Roman" w:hAnsi="Times New Roman" w:cs="Times New Roman"/>
          <w:spacing w:val="1"/>
          <w:sz w:val="26"/>
          <w:szCs w:val="26"/>
        </w:rPr>
        <w:t>r</w:t>
      </w:r>
      <w:r w:rsidRPr="00661F7B">
        <w:rPr>
          <w:rFonts w:ascii="Times New Roman" w:hAnsi="Times New Roman" w:cs="Times New Roman"/>
          <w:spacing w:val="-1"/>
          <w:sz w:val="26"/>
          <w:szCs w:val="26"/>
        </w:rPr>
        <w:t>ea</w:t>
      </w:r>
      <w:r w:rsidRPr="00661F7B">
        <w:rPr>
          <w:rFonts w:ascii="Times New Roman" w:hAnsi="Times New Roman" w:cs="Times New Roman"/>
          <w:sz w:val="26"/>
          <w:szCs w:val="26"/>
        </w:rPr>
        <w:t>t strides tow</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rds str</w:t>
      </w:r>
      <w:r w:rsidRPr="00661F7B">
        <w:rPr>
          <w:rFonts w:ascii="Times New Roman" w:hAnsi="Times New Roman" w:cs="Times New Roman"/>
          <w:spacing w:val="-1"/>
          <w:sz w:val="26"/>
          <w:szCs w:val="26"/>
        </w:rPr>
        <w:t>e</w:t>
      </w:r>
      <w:r w:rsidRPr="00661F7B">
        <w:rPr>
          <w:rFonts w:ascii="Times New Roman" w:hAnsi="Times New Roman" w:cs="Times New Roman"/>
          <w:spacing w:val="2"/>
          <w:sz w:val="26"/>
          <w:szCs w:val="26"/>
        </w:rPr>
        <w:t>n</w:t>
      </w:r>
      <w:r w:rsidRPr="00661F7B">
        <w:rPr>
          <w:rFonts w:ascii="Times New Roman" w:hAnsi="Times New Roman" w:cs="Times New Roman"/>
          <w:spacing w:val="-2"/>
          <w:sz w:val="26"/>
          <w:szCs w:val="26"/>
        </w:rPr>
        <w:t>g</w:t>
      </w:r>
      <w:r w:rsidRPr="00661F7B">
        <w:rPr>
          <w:rFonts w:ascii="Times New Roman" w:hAnsi="Times New Roman" w:cs="Times New Roman"/>
          <w:sz w:val="26"/>
          <w:szCs w:val="26"/>
        </w:rPr>
        <w:t>theni</w:t>
      </w:r>
      <w:r w:rsidRPr="00661F7B">
        <w:rPr>
          <w:rFonts w:ascii="Times New Roman" w:hAnsi="Times New Roman" w:cs="Times New Roman"/>
          <w:spacing w:val="2"/>
          <w:sz w:val="26"/>
          <w:szCs w:val="26"/>
        </w:rPr>
        <w:t>n</w:t>
      </w:r>
      <w:r w:rsidRPr="00661F7B">
        <w:rPr>
          <w:rFonts w:ascii="Times New Roman" w:hAnsi="Times New Roman" w:cs="Times New Roman"/>
          <w:sz w:val="26"/>
          <w:szCs w:val="26"/>
        </w:rPr>
        <w:t>g jus</w:t>
      </w:r>
      <w:r w:rsidRPr="00661F7B">
        <w:rPr>
          <w:rFonts w:ascii="Times New Roman" w:hAnsi="Times New Roman" w:cs="Times New Roman"/>
          <w:spacing w:val="1"/>
          <w:sz w:val="26"/>
          <w:szCs w:val="26"/>
        </w:rPr>
        <w:t>t</w:t>
      </w:r>
      <w:r w:rsidRPr="00661F7B">
        <w:rPr>
          <w:rFonts w:ascii="Times New Roman" w:hAnsi="Times New Roman" w:cs="Times New Roman"/>
          <w:sz w:val="26"/>
          <w:szCs w:val="26"/>
        </w:rPr>
        <w:t>ic</w:t>
      </w:r>
      <w:r w:rsidRPr="00661F7B">
        <w:rPr>
          <w:rFonts w:ascii="Times New Roman" w:hAnsi="Times New Roman" w:cs="Times New Roman"/>
          <w:spacing w:val="-1"/>
          <w:sz w:val="26"/>
          <w:szCs w:val="26"/>
        </w:rPr>
        <w:t>e</w:t>
      </w:r>
      <w:r w:rsidR="00B06EBB">
        <w:rPr>
          <w:rFonts w:ascii="Times New Roman" w:hAnsi="Times New Roman" w:cs="Times New Roman"/>
          <w:spacing w:val="-1"/>
          <w:sz w:val="26"/>
          <w:szCs w:val="26"/>
        </w:rPr>
        <w:t xml:space="preserve"> and </w:t>
      </w:r>
      <w:r w:rsidR="00B06EBB" w:rsidRPr="00661F7B">
        <w:rPr>
          <w:rFonts w:ascii="Times New Roman" w:hAnsi="Times New Roman" w:cs="Times New Roman"/>
          <w:spacing w:val="2"/>
          <w:sz w:val="26"/>
          <w:szCs w:val="26"/>
        </w:rPr>
        <w:t>s</w:t>
      </w:r>
      <w:r w:rsidR="00B06EBB" w:rsidRPr="00661F7B">
        <w:rPr>
          <w:rFonts w:ascii="Times New Roman" w:hAnsi="Times New Roman" w:cs="Times New Roman"/>
          <w:spacing w:val="-1"/>
          <w:sz w:val="26"/>
          <w:szCs w:val="26"/>
        </w:rPr>
        <w:t>ec</w:t>
      </w:r>
      <w:r w:rsidR="00B06EBB" w:rsidRPr="00661F7B">
        <w:rPr>
          <w:rFonts w:ascii="Times New Roman" w:hAnsi="Times New Roman" w:cs="Times New Roman"/>
          <w:sz w:val="26"/>
          <w:szCs w:val="26"/>
        </w:rPr>
        <w:t>u</w:t>
      </w:r>
      <w:r w:rsidR="00B06EBB" w:rsidRPr="00661F7B">
        <w:rPr>
          <w:rFonts w:ascii="Times New Roman" w:hAnsi="Times New Roman" w:cs="Times New Roman"/>
          <w:spacing w:val="-1"/>
          <w:sz w:val="26"/>
          <w:szCs w:val="26"/>
        </w:rPr>
        <w:t>r</w:t>
      </w:r>
      <w:r w:rsidR="00B06EBB" w:rsidRPr="00661F7B">
        <w:rPr>
          <w:rFonts w:ascii="Times New Roman" w:hAnsi="Times New Roman" w:cs="Times New Roman"/>
          <w:sz w:val="26"/>
          <w:szCs w:val="26"/>
        </w:rPr>
        <w:t>i</w:t>
      </w:r>
      <w:r w:rsidR="00B06EBB" w:rsidRPr="00661F7B">
        <w:rPr>
          <w:rFonts w:ascii="Times New Roman" w:hAnsi="Times New Roman" w:cs="Times New Roman"/>
          <w:spacing w:val="6"/>
          <w:sz w:val="26"/>
          <w:szCs w:val="26"/>
        </w:rPr>
        <w:t>t</w:t>
      </w:r>
      <w:r w:rsidR="00B06EBB" w:rsidRPr="00661F7B">
        <w:rPr>
          <w:rFonts w:ascii="Times New Roman" w:hAnsi="Times New Roman" w:cs="Times New Roman"/>
          <w:spacing w:val="-5"/>
          <w:sz w:val="26"/>
          <w:szCs w:val="26"/>
        </w:rPr>
        <w:t>y</w:t>
      </w:r>
      <w:r w:rsidRPr="00661F7B">
        <w:rPr>
          <w:rFonts w:ascii="Times New Roman" w:hAnsi="Times New Roman" w:cs="Times New Roman"/>
          <w:sz w:val="26"/>
          <w:szCs w:val="26"/>
        </w:rPr>
        <w:t>,</w:t>
      </w:r>
      <w:r w:rsidR="006661A0">
        <w:rPr>
          <w:rFonts w:ascii="Times New Roman" w:hAnsi="Times New Roman" w:cs="Times New Roman"/>
          <w:sz w:val="26"/>
          <w:szCs w:val="26"/>
        </w:rPr>
        <w:t xml:space="preserve"> protection of human rights,</w:t>
      </w:r>
      <w:r w:rsidRPr="00661F7B">
        <w:rPr>
          <w:rFonts w:ascii="Times New Roman" w:hAnsi="Times New Roman" w:cs="Times New Roman"/>
          <w:sz w:val="26"/>
          <w:szCs w:val="26"/>
        </w:rPr>
        <w:t xml:space="preserve"> </w:t>
      </w:r>
      <w:r w:rsidR="006661A0" w:rsidRPr="00661F7B">
        <w:rPr>
          <w:rFonts w:ascii="Times New Roman" w:hAnsi="Times New Roman" w:cs="Times New Roman"/>
          <w:sz w:val="26"/>
          <w:szCs w:val="26"/>
        </w:rPr>
        <w:t>and freedom</w:t>
      </w:r>
      <w:r w:rsidRPr="00661F7B">
        <w:rPr>
          <w:rFonts w:ascii="Times New Roman" w:hAnsi="Times New Roman" w:cs="Times New Roman"/>
          <w:sz w:val="26"/>
          <w:szCs w:val="26"/>
        </w:rPr>
        <w:t xml:space="preserve"> of speech, r</w:t>
      </w:r>
      <w:r w:rsidRPr="00661F7B">
        <w:rPr>
          <w:rFonts w:ascii="Times New Roman" w:hAnsi="Times New Roman" w:cs="Times New Roman"/>
          <w:spacing w:val="-2"/>
          <w:sz w:val="26"/>
          <w:szCs w:val="26"/>
        </w:rPr>
        <w:t>e</w:t>
      </w:r>
      <w:r w:rsidRPr="00661F7B">
        <w:rPr>
          <w:rFonts w:ascii="Times New Roman" w:hAnsi="Times New Roman" w:cs="Times New Roman"/>
          <w:sz w:val="26"/>
          <w:szCs w:val="26"/>
        </w:rPr>
        <w:t>d</w:t>
      </w:r>
      <w:r w:rsidRPr="00661F7B">
        <w:rPr>
          <w:rFonts w:ascii="Times New Roman" w:hAnsi="Times New Roman" w:cs="Times New Roman"/>
          <w:spacing w:val="2"/>
          <w:sz w:val="26"/>
          <w:szCs w:val="26"/>
        </w:rPr>
        <w:t>u</w:t>
      </w:r>
      <w:r w:rsidRPr="00661F7B">
        <w:rPr>
          <w:rFonts w:ascii="Times New Roman" w:hAnsi="Times New Roman" w:cs="Times New Roman"/>
          <w:spacing w:val="-1"/>
          <w:sz w:val="26"/>
          <w:szCs w:val="26"/>
        </w:rPr>
        <w:t>c</w:t>
      </w:r>
      <w:r w:rsidRPr="00661F7B">
        <w:rPr>
          <w:rFonts w:ascii="Times New Roman" w:hAnsi="Times New Roman" w:cs="Times New Roman"/>
          <w:sz w:val="26"/>
          <w:szCs w:val="26"/>
        </w:rPr>
        <w:t>ing pov</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r</w:t>
      </w:r>
      <w:r w:rsidRPr="00661F7B">
        <w:rPr>
          <w:rFonts w:ascii="Times New Roman" w:hAnsi="Times New Roman" w:cs="Times New Roman"/>
          <w:spacing w:val="2"/>
          <w:sz w:val="26"/>
          <w:szCs w:val="26"/>
        </w:rPr>
        <w:t>t</w:t>
      </w:r>
      <w:r w:rsidRPr="00661F7B">
        <w:rPr>
          <w:rFonts w:ascii="Times New Roman" w:hAnsi="Times New Roman" w:cs="Times New Roman"/>
          <w:sz w:val="26"/>
          <w:szCs w:val="26"/>
        </w:rPr>
        <w:t xml:space="preserve">y </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nd un</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mp</w:t>
      </w:r>
      <w:r w:rsidRPr="00661F7B">
        <w:rPr>
          <w:rFonts w:ascii="Times New Roman" w:hAnsi="Times New Roman" w:cs="Times New Roman"/>
          <w:spacing w:val="3"/>
          <w:sz w:val="26"/>
          <w:szCs w:val="26"/>
        </w:rPr>
        <w:t>l</w:t>
      </w:r>
      <w:r w:rsidRPr="00661F7B">
        <w:rPr>
          <w:rFonts w:ascii="Times New Roman" w:hAnsi="Times New Roman" w:cs="Times New Roman"/>
          <w:spacing w:val="2"/>
          <w:sz w:val="26"/>
          <w:szCs w:val="26"/>
        </w:rPr>
        <w:t>o</w:t>
      </w:r>
      <w:r w:rsidRPr="00661F7B">
        <w:rPr>
          <w:rFonts w:ascii="Times New Roman" w:hAnsi="Times New Roman" w:cs="Times New Roman"/>
          <w:spacing w:val="-5"/>
          <w:sz w:val="26"/>
          <w:szCs w:val="26"/>
        </w:rPr>
        <w:t>y</w:t>
      </w:r>
      <w:r w:rsidRPr="00661F7B">
        <w:rPr>
          <w:rFonts w:ascii="Times New Roman" w:hAnsi="Times New Roman" w:cs="Times New Roman"/>
          <w:sz w:val="26"/>
          <w:szCs w:val="26"/>
        </w:rPr>
        <w:t xml:space="preserve">ment </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 xml:space="preserve">nd </w:t>
      </w:r>
      <w:r w:rsidRPr="00661F7B">
        <w:rPr>
          <w:rFonts w:ascii="Times New Roman" w:hAnsi="Times New Roman" w:cs="Times New Roman"/>
          <w:spacing w:val="-1"/>
          <w:sz w:val="26"/>
          <w:szCs w:val="26"/>
        </w:rPr>
        <w:t>ac</w:t>
      </w:r>
      <w:r w:rsidRPr="00661F7B">
        <w:rPr>
          <w:rFonts w:ascii="Times New Roman" w:hAnsi="Times New Roman" w:cs="Times New Roman"/>
          <w:spacing w:val="1"/>
          <w:sz w:val="26"/>
          <w:szCs w:val="26"/>
        </w:rPr>
        <w:t>c</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le</w:t>
      </w:r>
      <w:r w:rsidRPr="00661F7B">
        <w:rPr>
          <w:rFonts w:ascii="Times New Roman" w:hAnsi="Times New Roman" w:cs="Times New Roman"/>
          <w:spacing w:val="-1"/>
          <w:sz w:val="26"/>
          <w:szCs w:val="26"/>
        </w:rPr>
        <w:t>ra</w:t>
      </w:r>
      <w:r w:rsidRPr="00661F7B">
        <w:rPr>
          <w:rFonts w:ascii="Times New Roman" w:hAnsi="Times New Roman" w:cs="Times New Roman"/>
          <w:sz w:val="26"/>
          <w:szCs w:val="26"/>
        </w:rPr>
        <w:t>t</w:t>
      </w:r>
      <w:r w:rsidRPr="00661F7B">
        <w:rPr>
          <w:rFonts w:ascii="Times New Roman" w:hAnsi="Times New Roman" w:cs="Times New Roman"/>
          <w:spacing w:val="1"/>
          <w:sz w:val="26"/>
          <w:szCs w:val="26"/>
        </w:rPr>
        <w:t>i</w:t>
      </w:r>
      <w:r w:rsidRPr="00661F7B">
        <w:rPr>
          <w:rFonts w:ascii="Times New Roman" w:hAnsi="Times New Roman" w:cs="Times New Roman"/>
          <w:sz w:val="26"/>
          <w:szCs w:val="26"/>
        </w:rPr>
        <w:t xml:space="preserve">on of </w:t>
      </w:r>
      <w:r w:rsidRPr="00661F7B">
        <w:rPr>
          <w:rFonts w:ascii="Times New Roman" w:hAnsi="Times New Roman" w:cs="Times New Roman"/>
          <w:spacing w:val="-1"/>
          <w:sz w:val="26"/>
          <w:szCs w:val="26"/>
        </w:rPr>
        <w:t>ec</w:t>
      </w:r>
      <w:r w:rsidRPr="00661F7B">
        <w:rPr>
          <w:rFonts w:ascii="Times New Roman" w:hAnsi="Times New Roman" w:cs="Times New Roman"/>
          <w:sz w:val="26"/>
          <w:szCs w:val="26"/>
        </w:rPr>
        <w:t>onom</w:t>
      </w:r>
      <w:r w:rsidRPr="00661F7B">
        <w:rPr>
          <w:rFonts w:ascii="Times New Roman" w:hAnsi="Times New Roman" w:cs="Times New Roman"/>
          <w:spacing w:val="1"/>
          <w:sz w:val="26"/>
          <w:szCs w:val="26"/>
        </w:rPr>
        <w:t>i</w:t>
      </w:r>
      <w:r w:rsidRPr="00661F7B">
        <w:rPr>
          <w:rFonts w:ascii="Times New Roman" w:hAnsi="Times New Roman" w:cs="Times New Roman"/>
          <w:sz w:val="26"/>
          <w:szCs w:val="26"/>
        </w:rPr>
        <w:t xml:space="preserve">c </w:t>
      </w:r>
      <w:r w:rsidRPr="00661F7B">
        <w:rPr>
          <w:rFonts w:ascii="Times New Roman" w:hAnsi="Times New Roman" w:cs="Times New Roman"/>
          <w:spacing w:val="-2"/>
          <w:sz w:val="26"/>
          <w:szCs w:val="26"/>
        </w:rPr>
        <w:t>g</w:t>
      </w:r>
      <w:r w:rsidRPr="00661F7B">
        <w:rPr>
          <w:rFonts w:ascii="Times New Roman" w:hAnsi="Times New Roman" w:cs="Times New Roman"/>
          <w:sz w:val="26"/>
          <w:szCs w:val="26"/>
        </w:rPr>
        <w:t>ro</w:t>
      </w:r>
      <w:r w:rsidRPr="00661F7B">
        <w:rPr>
          <w:rFonts w:ascii="Times New Roman" w:hAnsi="Times New Roman" w:cs="Times New Roman"/>
          <w:spacing w:val="-1"/>
          <w:sz w:val="26"/>
          <w:szCs w:val="26"/>
        </w:rPr>
        <w:t>w</w:t>
      </w:r>
      <w:r w:rsidRPr="00661F7B">
        <w:rPr>
          <w:rFonts w:ascii="Times New Roman" w:hAnsi="Times New Roman" w:cs="Times New Roman"/>
          <w:sz w:val="26"/>
          <w:szCs w:val="26"/>
        </w:rPr>
        <w:t>th.</w:t>
      </w:r>
    </w:p>
    <w:p w14:paraId="0C01AF38" w14:textId="52627A58" w:rsidR="00466A7C" w:rsidRPr="00661F7B" w:rsidRDefault="00466A7C"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The re</w:t>
      </w:r>
      <w:r w:rsidRPr="00661F7B">
        <w:rPr>
          <w:rFonts w:ascii="Times New Roman" w:hAnsi="Times New Roman" w:cs="Times New Roman"/>
          <w:spacing w:val="-2"/>
          <w:sz w:val="26"/>
          <w:szCs w:val="26"/>
        </w:rPr>
        <w:t>g</w:t>
      </w:r>
      <w:r w:rsidRPr="00661F7B">
        <w:rPr>
          <w:rFonts w:ascii="Times New Roman" w:hAnsi="Times New Roman" w:cs="Times New Roman"/>
          <w:sz w:val="26"/>
          <w:szCs w:val="26"/>
        </w:rPr>
        <w:t>ion h</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s</w:t>
      </w:r>
      <w:r w:rsidRPr="00661F7B">
        <w:rPr>
          <w:rFonts w:ascii="Times New Roman" w:hAnsi="Times New Roman" w:cs="Times New Roman"/>
          <w:spacing w:val="4"/>
          <w:sz w:val="26"/>
          <w:szCs w:val="26"/>
        </w:rPr>
        <w:t xml:space="preserve"> mainly t</w:t>
      </w:r>
      <w:r w:rsidRPr="00661F7B">
        <w:rPr>
          <w:rFonts w:ascii="Times New Roman" w:hAnsi="Times New Roman" w:cs="Times New Roman"/>
          <w:spacing w:val="2"/>
          <w:sz w:val="26"/>
          <w:szCs w:val="26"/>
        </w:rPr>
        <w:t>a</w:t>
      </w:r>
      <w:r w:rsidRPr="00661F7B">
        <w:rPr>
          <w:rFonts w:ascii="Times New Roman" w:hAnsi="Times New Roman" w:cs="Times New Roman"/>
          <w:spacing w:val="1"/>
          <w:sz w:val="26"/>
          <w:szCs w:val="26"/>
        </w:rPr>
        <w:t>r</w:t>
      </w:r>
      <w:r w:rsidRPr="00661F7B">
        <w:rPr>
          <w:rFonts w:ascii="Times New Roman" w:hAnsi="Times New Roman" w:cs="Times New Roman"/>
          <w:spacing w:val="-2"/>
          <w:sz w:val="26"/>
          <w:szCs w:val="26"/>
        </w:rPr>
        <w:t>g</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ted throu</w:t>
      </w:r>
      <w:r w:rsidRPr="00661F7B">
        <w:rPr>
          <w:rFonts w:ascii="Times New Roman" w:hAnsi="Times New Roman" w:cs="Times New Roman"/>
          <w:spacing w:val="-3"/>
          <w:sz w:val="26"/>
          <w:szCs w:val="26"/>
        </w:rPr>
        <w:t>g</w:t>
      </w:r>
      <w:r w:rsidRPr="00661F7B">
        <w:rPr>
          <w:rFonts w:ascii="Times New Roman" w:hAnsi="Times New Roman" w:cs="Times New Roman"/>
          <w:sz w:val="26"/>
          <w:szCs w:val="26"/>
        </w:rPr>
        <w:t>h i</w:t>
      </w:r>
      <w:r w:rsidRPr="00661F7B">
        <w:rPr>
          <w:rFonts w:ascii="Times New Roman" w:hAnsi="Times New Roman" w:cs="Times New Roman"/>
          <w:spacing w:val="1"/>
          <w:sz w:val="26"/>
          <w:szCs w:val="26"/>
        </w:rPr>
        <w:t>m</w:t>
      </w:r>
      <w:r w:rsidRPr="00661F7B">
        <w:rPr>
          <w:rFonts w:ascii="Times New Roman" w:hAnsi="Times New Roman" w:cs="Times New Roman"/>
          <w:sz w:val="26"/>
          <w:szCs w:val="26"/>
        </w:rPr>
        <w:t>plem</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ntation of p</w:t>
      </w:r>
      <w:r w:rsidRPr="00661F7B">
        <w:rPr>
          <w:rFonts w:ascii="Times New Roman" w:hAnsi="Times New Roman" w:cs="Times New Roman"/>
          <w:spacing w:val="-1"/>
          <w:sz w:val="26"/>
          <w:szCs w:val="26"/>
        </w:rPr>
        <w:t>r</w:t>
      </w:r>
      <w:r w:rsidRPr="00661F7B">
        <w:rPr>
          <w:rFonts w:ascii="Times New Roman" w:hAnsi="Times New Roman" w:cs="Times New Roman"/>
          <w:spacing w:val="2"/>
          <w:sz w:val="26"/>
          <w:szCs w:val="26"/>
        </w:rPr>
        <w:t>o</w:t>
      </w:r>
      <w:r w:rsidRPr="00661F7B">
        <w:rPr>
          <w:rFonts w:ascii="Times New Roman" w:hAnsi="Times New Roman" w:cs="Times New Roman"/>
          <w:spacing w:val="-1"/>
          <w:sz w:val="26"/>
          <w:szCs w:val="26"/>
        </w:rPr>
        <w:t>-</w:t>
      </w:r>
      <w:r w:rsidRPr="00661F7B">
        <w:rPr>
          <w:rFonts w:ascii="Times New Roman" w:hAnsi="Times New Roman" w:cs="Times New Roman"/>
          <w:sz w:val="26"/>
          <w:szCs w:val="26"/>
        </w:rPr>
        <w:t>po</w:t>
      </w:r>
      <w:r w:rsidRPr="00661F7B">
        <w:rPr>
          <w:rFonts w:ascii="Times New Roman" w:hAnsi="Times New Roman" w:cs="Times New Roman"/>
          <w:spacing w:val="2"/>
          <w:sz w:val="26"/>
          <w:szCs w:val="26"/>
        </w:rPr>
        <w:t>o</w:t>
      </w:r>
      <w:r w:rsidRPr="00661F7B">
        <w:rPr>
          <w:rFonts w:ascii="Times New Roman" w:hAnsi="Times New Roman" w:cs="Times New Roman"/>
          <w:sz w:val="26"/>
          <w:szCs w:val="26"/>
        </w:rPr>
        <w:t xml:space="preserve">r sectors </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 xml:space="preserve">nd </w:t>
      </w:r>
      <w:r w:rsidRPr="00661F7B">
        <w:rPr>
          <w:rFonts w:ascii="Times New Roman" w:hAnsi="Times New Roman" w:cs="Times New Roman"/>
          <w:spacing w:val="-1"/>
          <w:sz w:val="26"/>
          <w:szCs w:val="26"/>
        </w:rPr>
        <w:t>e</w:t>
      </w:r>
      <w:r w:rsidRPr="00661F7B">
        <w:rPr>
          <w:rFonts w:ascii="Times New Roman" w:hAnsi="Times New Roman" w:cs="Times New Roman"/>
          <w:spacing w:val="2"/>
          <w:sz w:val="26"/>
          <w:szCs w:val="26"/>
        </w:rPr>
        <w:t>x</w:t>
      </w:r>
      <w:r w:rsidRPr="00661F7B">
        <w:rPr>
          <w:rFonts w:ascii="Times New Roman" w:hAnsi="Times New Roman" w:cs="Times New Roman"/>
          <w:sz w:val="26"/>
          <w:szCs w:val="26"/>
        </w:rPr>
        <w:t>p</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 xml:space="preserve">nsion of </w:t>
      </w:r>
      <w:r w:rsidRPr="00661F7B">
        <w:rPr>
          <w:rFonts w:ascii="Times New Roman" w:hAnsi="Times New Roman" w:cs="Times New Roman"/>
          <w:spacing w:val="2"/>
          <w:sz w:val="26"/>
          <w:szCs w:val="26"/>
        </w:rPr>
        <w:t>q</w:t>
      </w:r>
      <w:r w:rsidRPr="00661F7B">
        <w:rPr>
          <w:rFonts w:ascii="Times New Roman" w:hAnsi="Times New Roman" w:cs="Times New Roman"/>
          <w:sz w:val="26"/>
          <w:szCs w:val="26"/>
        </w:rPr>
        <w:t>u</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l</w:t>
      </w:r>
      <w:r w:rsidRPr="00661F7B">
        <w:rPr>
          <w:rFonts w:ascii="Times New Roman" w:hAnsi="Times New Roman" w:cs="Times New Roman"/>
          <w:spacing w:val="1"/>
          <w:sz w:val="26"/>
          <w:szCs w:val="26"/>
        </w:rPr>
        <w:t>i</w:t>
      </w:r>
      <w:r w:rsidRPr="00661F7B">
        <w:rPr>
          <w:rFonts w:ascii="Times New Roman" w:hAnsi="Times New Roman" w:cs="Times New Roman"/>
          <w:spacing w:val="3"/>
          <w:sz w:val="26"/>
          <w:szCs w:val="26"/>
        </w:rPr>
        <w:t>t</w:t>
      </w:r>
      <w:r w:rsidRPr="00661F7B">
        <w:rPr>
          <w:rFonts w:ascii="Times New Roman" w:hAnsi="Times New Roman" w:cs="Times New Roman"/>
          <w:sz w:val="26"/>
          <w:szCs w:val="26"/>
        </w:rPr>
        <w:t xml:space="preserve">y </w:t>
      </w:r>
      <w:r w:rsidRPr="00661F7B">
        <w:rPr>
          <w:rFonts w:ascii="Times New Roman" w:hAnsi="Times New Roman" w:cs="Times New Roman"/>
          <w:spacing w:val="2"/>
          <w:sz w:val="26"/>
          <w:szCs w:val="26"/>
        </w:rPr>
        <w:t>b</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sic s</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rvi</w:t>
      </w:r>
      <w:r w:rsidRPr="00661F7B">
        <w:rPr>
          <w:rFonts w:ascii="Times New Roman" w:hAnsi="Times New Roman" w:cs="Times New Roman"/>
          <w:spacing w:val="-1"/>
          <w:sz w:val="26"/>
          <w:szCs w:val="26"/>
        </w:rPr>
        <w:t>ce</w:t>
      </w:r>
      <w:r w:rsidRPr="00661F7B">
        <w:rPr>
          <w:rFonts w:ascii="Times New Roman" w:hAnsi="Times New Roman" w:cs="Times New Roman"/>
          <w:sz w:val="26"/>
          <w:szCs w:val="26"/>
        </w:rPr>
        <w:t>s, building in</w:t>
      </w:r>
      <w:r w:rsidRPr="00661F7B">
        <w:rPr>
          <w:rFonts w:ascii="Times New Roman" w:hAnsi="Times New Roman" w:cs="Times New Roman"/>
          <w:spacing w:val="2"/>
          <w:sz w:val="26"/>
          <w:szCs w:val="26"/>
        </w:rPr>
        <w:t>f</w:t>
      </w:r>
      <w:r w:rsidRPr="00661F7B">
        <w:rPr>
          <w:rFonts w:ascii="Times New Roman" w:hAnsi="Times New Roman" w:cs="Times New Roman"/>
          <w:sz w:val="26"/>
          <w:szCs w:val="26"/>
        </w:rPr>
        <w:t>r</w:t>
      </w:r>
      <w:r w:rsidRPr="00661F7B">
        <w:rPr>
          <w:rFonts w:ascii="Times New Roman" w:hAnsi="Times New Roman" w:cs="Times New Roman"/>
          <w:spacing w:val="-2"/>
          <w:sz w:val="26"/>
          <w:szCs w:val="26"/>
        </w:rPr>
        <w:t>a</w:t>
      </w:r>
      <w:r w:rsidRPr="00661F7B">
        <w:rPr>
          <w:rFonts w:ascii="Times New Roman" w:hAnsi="Times New Roman" w:cs="Times New Roman"/>
          <w:sz w:val="26"/>
          <w:szCs w:val="26"/>
        </w:rPr>
        <w:t>stru</w:t>
      </w:r>
      <w:r w:rsidRPr="00661F7B">
        <w:rPr>
          <w:rFonts w:ascii="Times New Roman" w:hAnsi="Times New Roman" w:cs="Times New Roman"/>
          <w:spacing w:val="-1"/>
          <w:sz w:val="26"/>
          <w:szCs w:val="26"/>
        </w:rPr>
        <w:t>c</w:t>
      </w:r>
      <w:r w:rsidRPr="00661F7B">
        <w:rPr>
          <w:rFonts w:ascii="Times New Roman" w:hAnsi="Times New Roman" w:cs="Times New Roman"/>
          <w:sz w:val="26"/>
          <w:szCs w:val="26"/>
        </w:rPr>
        <w:t>tu</w:t>
      </w:r>
      <w:r w:rsidRPr="00661F7B">
        <w:rPr>
          <w:rFonts w:ascii="Times New Roman" w:hAnsi="Times New Roman" w:cs="Times New Roman"/>
          <w:spacing w:val="2"/>
          <w:sz w:val="26"/>
          <w:szCs w:val="26"/>
        </w:rPr>
        <w:t>r</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 xml:space="preserve">, </w:t>
      </w:r>
      <w:r w:rsidR="00B06EBB">
        <w:rPr>
          <w:rFonts w:ascii="Times New Roman" w:hAnsi="Times New Roman" w:cs="Times New Roman"/>
          <w:sz w:val="26"/>
          <w:szCs w:val="26"/>
        </w:rPr>
        <w:t xml:space="preserve">system building and </w:t>
      </w:r>
      <w:r w:rsidRPr="00661F7B">
        <w:rPr>
          <w:rFonts w:ascii="Times New Roman" w:hAnsi="Times New Roman" w:cs="Times New Roman"/>
          <w:sz w:val="26"/>
          <w:szCs w:val="26"/>
        </w:rPr>
        <w:t xml:space="preserve">institutional capacity </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nd human r</w:t>
      </w:r>
      <w:r w:rsidRPr="00661F7B">
        <w:rPr>
          <w:rFonts w:ascii="Times New Roman" w:hAnsi="Times New Roman" w:cs="Times New Roman"/>
          <w:spacing w:val="-2"/>
          <w:sz w:val="26"/>
          <w:szCs w:val="26"/>
        </w:rPr>
        <w:t>e</w:t>
      </w:r>
      <w:r w:rsidRPr="00661F7B">
        <w:rPr>
          <w:rFonts w:ascii="Times New Roman" w:hAnsi="Times New Roman" w:cs="Times New Roman"/>
          <w:sz w:val="26"/>
          <w:szCs w:val="26"/>
        </w:rPr>
        <w:t>so</w:t>
      </w:r>
      <w:r w:rsidRPr="00661F7B">
        <w:rPr>
          <w:rFonts w:ascii="Times New Roman" w:hAnsi="Times New Roman" w:cs="Times New Roman"/>
          <w:spacing w:val="2"/>
          <w:sz w:val="26"/>
          <w:szCs w:val="26"/>
        </w:rPr>
        <w:t>u</w:t>
      </w:r>
      <w:r w:rsidRPr="00661F7B">
        <w:rPr>
          <w:rFonts w:ascii="Times New Roman" w:hAnsi="Times New Roman" w:cs="Times New Roman"/>
          <w:sz w:val="26"/>
          <w:szCs w:val="26"/>
        </w:rPr>
        <w:t>r</w:t>
      </w:r>
      <w:r w:rsidRPr="00661F7B">
        <w:rPr>
          <w:rFonts w:ascii="Times New Roman" w:hAnsi="Times New Roman" w:cs="Times New Roman"/>
          <w:spacing w:val="-2"/>
          <w:sz w:val="26"/>
          <w:szCs w:val="26"/>
        </w:rPr>
        <w:t>c</w:t>
      </w:r>
      <w:r w:rsidRPr="00661F7B">
        <w:rPr>
          <w:rFonts w:ascii="Times New Roman" w:hAnsi="Times New Roman" w:cs="Times New Roman"/>
          <w:sz w:val="26"/>
          <w:szCs w:val="26"/>
        </w:rPr>
        <w:t>e d</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v</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lop</w:t>
      </w:r>
      <w:r w:rsidRPr="00661F7B">
        <w:rPr>
          <w:rFonts w:ascii="Times New Roman" w:hAnsi="Times New Roman" w:cs="Times New Roman"/>
          <w:spacing w:val="1"/>
          <w:sz w:val="26"/>
          <w:szCs w:val="26"/>
        </w:rPr>
        <w:t>m</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 xml:space="preserve">nt </w:t>
      </w:r>
      <w:r w:rsidRPr="00661F7B">
        <w:rPr>
          <w:rFonts w:ascii="Times New Roman" w:hAnsi="Times New Roman" w:cs="Times New Roman"/>
          <w:spacing w:val="-1"/>
          <w:sz w:val="26"/>
          <w:szCs w:val="26"/>
        </w:rPr>
        <w:t>a</w:t>
      </w:r>
      <w:r w:rsidRPr="00661F7B">
        <w:rPr>
          <w:rFonts w:ascii="Times New Roman" w:hAnsi="Times New Roman" w:cs="Times New Roman"/>
          <w:sz w:val="26"/>
          <w:szCs w:val="26"/>
        </w:rPr>
        <w:t>nd p</w:t>
      </w:r>
      <w:r w:rsidRPr="00661F7B">
        <w:rPr>
          <w:rFonts w:ascii="Times New Roman" w:hAnsi="Times New Roman" w:cs="Times New Roman"/>
          <w:spacing w:val="-1"/>
          <w:sz w:val="26"/>
          <w:szCs w:val="26"/>
        </w:rPr>
        <w:t>r</w:t>
      </w:r>
      <w:r w:rsidRPr="00661F7B">
        <w:rPr>
          <w:rFonts w:ascii="Times New Roman" w:hAnsi="Times New Roman" w:cs="Times New Roman"/>
          <w:sz w:val="26"/>
          <w:szCs w:val="26"/>
        </w:rPr>
        <w:t>omo</w:t>
      </w:r>
      <w:r w:rsidRPr="00661F7B">
        <w:rPr>
          <w:rFonts w:ascii="Times New Roman" w:hAnsi="Times New Roman" w:cs="Times New Roman"/>
          <w:spacing w:val="3"/>
          <w:sz w:val="26"/>
          <w:szCs w:val="26"/>
        </w:rPr>
        <w:t>t</w:t>
      </w:r>
      <w:r w:rsidRPr="00661F7B">
        <w:rPr>
          <w:rFonts w:ascii="Times New Roman" w:hAnsi="Times New Roman" w:cs="Times New Roman"/>
          <w:sz w:val="26"/>
          <w:szCs w:val="26"/>
        </w:rPr>
        <w:t>ing d</w:t>
      </w:r>
      <w:r w:rsidRPr="00661F7B">
        <w:rPr>
          <w:rFonts w:ascii="Times New Roman" w:hAnsi="Times New Roman" w:cs="Times New Roman"/>
          <w:spacing w:val="-1"/>
          <w:sz w:val="26"/>
          <w:szCs w:val="26"/>
        </w:rPr>
        <w:t>e</w:t>
      </w:r>
      <w:r w:rsidRPr="00661F7B">
        <w:rPr>
          <w:rFonts w:ascii="Times New Roman" w:hAnsi="Times New Roman" w:cs="Times New Roman"/>
          <w:sz w:val="26"/>
          <w:szCs w:val="26"/>
        </w:rPr>
        <w:t>mo</w:t>
      </w:r>
      <w:r w:rsidRPr="00661F7B">
        <w:rPr>
          <w:rFonts w:ascii="Times New Roman" w:hAnsi="Times New Roman" w:cs="Times New Roman"/>
          <w:spacing w:val="2"/>
          <w:sz w:val="26"/>
          <w:szCs w:val="26"/>
        </w:rPr>
        <w:t>c</w:t>
      </w:r>
      <w:r w:rsidRPr="00661F7B">
        <w:rPr>
          <w:rFonts w:ascii="Times New Roman" w:hAnsi="Times New Roman" w:cs="Times New Roman"/>
          <w:sz w:val="26"/>
          <w:szCs w:val="26"/>
        </w:rPr>
        <w:t>r</w:t>
      </w:r>
      <w:r w:rsidRPr="00661F7B">
        <w:rPr>
          <w:rFonts w:ascii="Times New Roman" w:hAnsi="Times New Roman" w:cs="Times New Roman"/>
          <w:spacing w:val="-2"/>
          <w:sz w:val="26"/>
          <w:szCs w:val="26"/>
        </w:rPr>
        <w:t>a</w:t>
      </w:r>
      <w:r w:rsidRPr="00661F7B">
        <w:rPr>
          <w:rFonts w:ascii="Times New Roman" w:hAnsi="Times New Roman" w:cs="Times New Roman"/>
          <w:spacing w:val="4"/>
          <w:sz w:val="26"/>
          <w:szCs w:val="26"/>
        </w:rPr>
        <w:t>c</w:t>
      </w:r>
      <w:r w:rsidRPr="00661F7B">
        <w:rPr>
          <w:rFonts w:ascii="Times New Roman" w:hAnsi="Times New Roman" w:cs="Times New Roman"/>
          <w:sz w:val="26"/>
          <w:szCs w:val="26"/>
        </w:rPr>
        <w:t>y.</w:t>
      </w:r>
    </w:p>
    <w:p w14:paraId="57D4A418" w14:textId="3E4CE50A" w:rsidR="00466A7C" w:rsidRPr="002E376B" w:rsidRDefault="0068752B" w:rsidP="00BB0185">
      <w:pPr>
        <w:spacing w:line="360" w:lineRule="auto"/>
        <w:jc w:val="both"/>
        <w:rPr>
          <w:rFonts w:ascii="Times New Roman" w:eastAsiaTheme="minorEastAsia" w:hAnsi="Times New Roman" w:cs="Times New Roman"/>
          <w:bCs/>
          <w:kern w:val="24"/>
          <w:sz w:val="26"/>
          <w:szCs w:val="26"/>
        </w:rPr>
      </w:pPr>
      <w:r w:rsidRPr="00661F7B">
        <w:rPr>
          <w:rFonts w:ascii="Times New Roman" w:hAnsi="Times New Roman" w:cs="Times New Roman"/>
          <w:sz w:val="26"/>
          <w:szCs w:val="26"/>
        </w:rPr>
        <w:t>The region has been</w:t>
      </w:r>
      <w:r w:rsidR="00466A7C" w:rsidRPr="00661F7B">
        <w:rPr>
          <w:rFonts w:ascii="Times New Roman" w:hAnsi="Times New Roman" w:cs="Times New Roman"/>
          <w:sz w:val="26"/>
          <w:szCs w:val="26"/>
        </w:rPr>
        <w:t xml:space="preserve"> lacking behind the national level on almost all development indicators d</w:t>
      </w:r>
      <w:r w:rsidR="000B3056">
        <w:rPr>
          <w:rFonts w:ascii="Times New Roman" w:eastAsia="+mn-ea" w:hAnsi="Times New Roman" w:cs="Times New Roman"/>
          <w:color w:val="000000"/>
          <w:kern w:val="24"/>
          <w:sz w:val="26"/>
          <w:szCs w:val="26"/>
        </w:rPr>
        <w:t xml:space="preserve">ue to </w:t>
      </w:r>
      <w:r w:rsidR="00466A7C" w:rsidRPr="00661F7B">
        <w:rPr>
          <w:rFonts w:ascii="Times New Roman" w:eastAsia="+mn-ea" w:hAnsi="Times New Roman" w:cs="Times New Roman"/>
          <w:color w:val="000000"/>
          <w:kern w:val="24"/>
          <w:sz w:val="26"/>
          <w:szCs w:val="26"/>
        </w:rPr>
        <w:t xml:space="preserve">large land mass with scattered people, poor infrastructure, unique way of life and recurrent drought due to climate changes, </w:t>
      </w:r>
      <w:r w:rsidR="007E42DB">
        <w:rPr>
          <w:rFonts w:ascii="Times New Roman" w:eastAsia="+mn-ea" w:hAnsi="Times New Roman" w:cs="Times New Roman"/>
          <w:color w:val="000000"/>
          <w:kern w:val="24"/>
          <w:sz w:val="26"/>
          <w:szCs w:val="26"/>
        </w:rPr>
        <w:t xml:space="preserve">that </w:t>
      </w:r>
      <w:r w:rsidR="00466A7C" w:rsidRPr="00661F7B">
        <w:rPr>
          <w:rFonts w:ascii="Times New Roman" w:eastAsia="+mn-ea" w:hAnsi="Times New Roman" w:cs="Times New Roman"/>
          <w:color w:val="000000"/>
          <w:kern w:val="24"/>
          <w:sz w:val="26"/>
          <w:szCs w:val="26"/>
        </w:rPr>
        <w:t>leads to financing challenges and shortage of budgetary resources at all levels</w:t>
      </w:r>
      <w:r w:rsidR="007E42DB">
        <w:rPr>
          <w:rFonts w:ascii="Times New Roman" w:eastAsia="+mn-ea" w:hAnsi="Times New Roman" w:cs="Times New Roman"/>
          <w:color w:val="000000"/>
          <w:kern w:val="24"/>
          <w:sz w:val="26"/>
          <w:szCs w:val="26"/>
        </w:rPr>
        <w:t xml:space="preserve"> over the past two </w:t>
      </w:r>
      <w:r w:rsidR="00EC0314">
        <w:rPr>
          <w:rFonts w:ascii="Times New Roman" w:eastAsia="+mn-ea" w:hAnsi="Times New Roman" w:cs="Times New Roman"/>
          <w:color w:val="000000"/>
          <w:kern w:val="24"/>
          <w:sz w:val="26"/>
          <w:szCs w:val="26"/>
        </w:rPr>
        <w:t xml:space="preserve">to three </w:t>
      </w:r>
      <w:r w:rsidR="007E42DB">
        <w:rPr>
          <w:rFonts w:ascii="Times New Roman" w:eastAsia="+mn-ea" w:hAnsi="Times New Roman" w:cs="Times New Roman"/>
          <w:color w:val="000000"/>
          <w:kern w:val="24"/>
          <w:sz w:val="26"/>
          <w:szCs w:val="26"/>
        </w:rPr>
        <w:t>decades</w:t>
      </w:r>
      <w:r w:rsidR="00466A7C" w:rsidRPr="00661F7B">
        <w:rPr>
          <w:rFonts w:ascii="Times New Roman" w:hAnsi="Times New Roman" w:cs="Times New Roman"/>
          <w:sz w:val="26"/>
          <w:szCs w:val="26"/>
        </w:rPr>
        <w:t xml:space="preserve">. </w:t>
      </w:r>
    </w:p>
    <w:p w14:paraId="23479157" w14:textId="2EA6067A" w:rsidR="00AB2704" w:rsidRPr="00661F7B" w:rsidRDefault="00AB2704"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The regional </w:t>
      </w:r>
      <w:r w:rsidR="005A4C4E" w:rsidRPr="00661F7B">
        <w:rPr>
          <w:rFonts w:ascii="Times New Roman" w:hAnsi="Times New Roman" w:cs="Times New Roman"/>
          <w:sz w:val="26"/>
          <w:szCs w:val="26"/>
        </w:rPr>
        <w:t>economy was expected to g</w:t>
      </w:r>
      <w:r w:rsidR="00DA69E9" w:rsidRPr="00661F7B">
        <w:rPr>
          <w:rFonts w:ascii="Times New Roman" w:hAnsi="Times New Roman" w:cs="Times New Roman"/>
          <w:sz w:val="26"/>
          <w:szCs w:val="26"/>
        </w:rPr>
        <w:t xml:space="preserve">row by 8 </w:t>
      </w:r>
      <w:r w:rsidR="005A4C4E" w:rsidRPr="00661F7B">
        <w:rPr>
          <w:rFonts w:ascii="Times New Roman" w:hAnsi="Times New Roman" w:cs="Times New Roman"/>
          <w:sz w:val="26"/>
          <w:szCs w:val="26"/>
        </w:rPr>
        <w:t xml:space="preserve">percent </w:t>
      </w:r>
      <w:r w:rsidRPr="00661F7B">
        <w:rPr>
          <w:rFonts w:ascii="Times New Roman" w:hAnsi="Times New Roman" w:cs="Times New Roman"/>
          <w:sz w:val="26"/>
          <w:szCs w:val="26"/>
        </w:rPr>
        <w:t>from</w:t>
      </w:r>
      <w:r w:rsidR="005A4C4E" w:rsidRPr="00661F7B">
        <w:rPr>
          <w:rFonts w:ascii="Times New Roman" w:hAnsi="Times New Roman" w:cs="Times New Roman"/>
          <w:sz w:val="26"/>
          <w:szCs w:val="26"/>
        </w:rPr>
        <w:t xml:space="preserve"> EFY </w:t>
      </w:r>
      <w:r w:rsidRPr="00661F7B">
        <w:rPr>
          <w:rFonts w:ascii="Times New Roman" w:hAnsi="Times New Roman" w:cs="Times New Roman"/>
          <w:sz w:val="26"/>
          <w:szCs w:val="26"/>
        </w:rPr>
        <w:t>2011-</w:t>
      </w:r>
      <w:r w:rsidR="005A4C4E" w:rsidRPr="00661F7B">
        <w:rPr>
          <w:rFonts w:ascii="Times New Roman" w:hAnsi="Times New Roman" w:cs="Times New Roman"/>
          <w:sz w:val="26"/>
          <w:szCs w:val="26"/>
        </w:rPr>
        <w:t>2013 (</w:t>
      </w:r>
      <w:r w:rsidRPr="00661F7B">
        <w:rPr>
          <w:rFonts w:ascii="Times New Roman" w:hAnsi="Times New Roman" w:cs="Times New Roman"/>
          <w:sz w:val="26"/>
          <w:szCs w:val="26"/>
        </w:rPr>
        <w:t>2018/2019-</w:t>
      </w:r>
      <w:r w:rsidR="005A4C4E" w:rsidRPr="00661F7B">
        <w:rPr>
          <w:rFonts w:ascii="Times New Roman" w:hAnsi="Times New Roman" w:cs="Times New Roman"/>
          <w:sz w:val="26"/>
          <w:szCs w:val="26"/>
        </w:rPr>
        <w:t>2020/21</w:t>
      </w:r>
      <w:r w:rsidRPr="00661F7B">
        <w:rPr>
          <w:rFonts w:ascii="Times New Roman" w:hAnsi="Times New Roman" w:cs="Times New Roman"/>
          <w:sz w:val="26"/>
          <w:szCs w:val="26"/>
        </w:rPr>
        <w:t xml:space="preserve"> G.C</w:t>
      </w:r>
      <w:r w:rsidR="005A4C4E" w:rsidRPr="00661F7B">
        <w:rPr>
          <w:rFonts w:ascii="Times New Roman" w:hAnsi="Times New Roman" w:cs="Times New Roman"/>
          <w:sz w:val="26"/>
          <w:szCs w:val="26"/>
        </w:rPr>
        <w:t xml:space="preserve">). However, the actual </w:t>
      </w:r>
      <w:r w:rsidRPr="00661F7B">
        <w:rPr>
          <w:rFonts w:ascii="Times New Roman" w:hAnsi="Times New Roman" w:cs="Times New Roman"/>
          <w:sz w:val="26"/>
          <w:szCs w:val="26"/>
        </w:rPr>
        <w:t xml:space="preserve">economic growth </w:t>
      </w:r>
      <w:r w:rsidR="003E1704" w:rsidRPr="00661F7B">
        <w:rPr>
          <w:rFonts w:ascii="Times New Roman" w:hAnsi="Times New Roman" w:cs="Times New Roman"/>
          <w:sz w:val="26"/>
          <w:szCs w:val="26"/>
        </w:rPr>
        <w:t>is expected</w:t>
      </w:r>
      <w:r w:rsidR="005A4C4E" w:rsidRPr="00661F7B">
        <w:rPr>
          <w:rFonts w:ascii="Times New Roman" w:hAnsi="Times New Roman" w:cs="Times New Roman"/>
          <w:sz w:val="26"/>
          <w:szCs w:val="26"/>
        </w:rPr>
        <w:t xml:space="preserve"> to be lower than previously thought due to the Covid</w:t>
      </w:r>
      <w:r w:rsidRPr="00661F7B">
        <w:rPr>
          <w:rFonts w:ascii="Times New Roman" w:hAnsi="Times New Roman" w:cs="Times New Roman"/>
          <w:sz w:val="26"/>
          <w:szCs w:val="26"/>
        </w:rPr>
        <w:t>-19 epidemic and recurrent drought</w:t>
      </w:r>
      <w:r w:rsidR="003E1704" w:rsidRPr="00661F7B">
        <w:rPr>
          <w:rFonts w:ascii="Times New Roman" w:hAnsi="Times New Roman" w:cs="Times New Roman"/>
          <w:sz w:val="26"/>
          <w:szCs w:val="26"/>
        </w:rPr>
        <w:t>s</w:t>
      </w:r>
      <w:r w:rsidR="005A4C4E" w:rsidRPr="00661F7B">
        <w:rPr>
          <w:rFonts w:ascii="Times New Roman" w:hAnsi="Times New Roman" w:cs="Times New Roman"/>
          <w:sz w:val="26"/>
          <w:szCs w:val="26"/>
        </w:rPr>
        <w:t>.</w:t>
      </w:r>
    </w:p>
    <w:p w14:paraId="14EB59F0" w14:textId="5FBF38AB" w:rsidR="00406EB9" w:rsidRPr="00661F7B" w:rsidRDefault="00D154AF" w:rsidP="00BB018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As per the reports from federal government </w:t>
      </w:r>
      <w:r w:rsidR="00AB2704" w:rsidRPr="00661F7B">
        <w:rPr>
          <w:rFonts w:ascii="Times New Roman" w:hAnsi="Times New Roman" w:cs="Times New Roman"/>
          <w:sz w:val="26"/>
          <w:szCs w:val="26"/>
        </w:rPr>
        <w:t>r</w:t>
      </w:r>
      <w:r w:rsidR="006D2482">
        <w:rPr>
          <w:rFonts w:ascii="Times New Roman" w:hAnsi="Times New Roman" w:cs="Times New Roman"/>
          <w:sz w:val="26"/>
          <w:szCs w:val="26"/>
        </w:rPr>
        <w:t>egarding inflation rate, the twelve m</w:t>
      </w:r>
      <w:r w:rsidR="005A4C4E" w:rsidRPr="00661F7B">
        <w:rPr>
          <w:rFonts w:ascii="Times New Roman" w:hAnsi="Times New Roman" w:cs="Times New Roman"/>
          <w:sz w:val="26"/>
          <w:szCs w:val="26"/>
        </w:rPr>
        <w:t>onths moving average recorded in EFY 2013 (</w:t>
      </w:r>
      <w:r w:rsidR="00AB2704" w:rsidRPr="00661F7B">
        <w:rPr>
          <w:rFonts w:ascii="Times New Roman" w:hAnsi="Times New Roman" w:cs="Times New Roman"/>
          <w:sz w:val="26"/>
          <w:szCs w:val="26"/>
        </w:rPr>
        <w:t xml:space="preserve">March </w:t>
      </w:r>
      <w:r w:rsidR="005A4C4E" w:rsidRPr="00661F7B">
        <w:rPr>
          <w:rFonts w:ascii="Times New Roman" w:hAnsi="Times New Roman" w:cs="Times New Roman"/>
          <w:sz w:val="26"/>
          <w:szCs w:val="26"/>
        </w:rPr>
        <w:t xml:space="preserve">2021) was 20.2 percent of the country's gross domestic product (GDP). The source of this growth is the price of food and non-food commodities. </w:t>
      </w:r>
    </w:p>
    <w:p w14:paraId="4C9A3961" w14:textId="172BABC5" w:rsidR="000E7487" w:rsidRPr="00661F7B" w:rsidRDefault="000B25FE" w:rsidP="00BB0185">
      <w:pPr>
        <w:pStyle w:val="Heading2"/>
        <w:numPr>
          <w:ilvl w:val="0"/>
          <w:numId w:val="20"/>
        </w:numPr>
        <w:spacing w:line="360" w:lineRule="auto"/>
        <w:rPr>
          <w:rFonts w:ascii="Times New Roman" w:hAnsi="Times New Roman" w:cs="Times New Roman"/>
          <w:sz w:val="26"/>
          <w:szCs w:val="26"/>
        </w:rPr>
      </w:pPr>
      <w:bookmarkStart w:id="8" w:name="_Toc95718841"/>
      <w:r w:rsidRPr="00661F7B">
        <w:rPr>
          <w:rFonts w:ascii="Times New Roman" w:hAnsi="Times New Roman" w:cs="Times New Roman"/>
          <w:sz w:val="26"/>
          <w:szCs w:val="26"/>
        </w:rPr>
        <w:t>Expenditure performance (2010-2013</w:t>
      </w:r>
      <w:r w:rsidR="000E7487" w:rsidRPr="00661F7B">
        <w:rPr>
          <w:rFonts w:ascii="Times New Roman" w:hAnsi="Times New Roman" w:cs="Times New Roman"/>
          <w:sz w:val="26"/>
          <w:szCs w:val="26"/>
        </w:rPr>
        <w:t xml:space="preserve"> efy)</w:t>
      </w:r>
      <w:bookmarkEnd w:id="8"/>
    </w:p>
    <w:p w14:paraId="4FA495EE" w14:textId="77777777" w:rsidR="00C77FA7" w:rsidRPr="00661F7B" w:rsidRDefault="00C77FA7" w:rsidP="00BB0185">
      <w:pPr>
        <w:spacing w:before="120" w:after="120" w:line="360" w:lineRule="auto"/>
        <w:contextualSpacing/>
        <w:jc w:val="both"/>
        <w:rPr>
          <w:rFonts w:ascii="Times New Roman" w:hAnsi="Times New Roman" w:cs="Times New Roman"/>
          <w:color w:val="FF0000"/>
          <w:spacing w:val="-1"/>
          <w:sz w:val="26"/>
          <w:szCs w:val="26"/>
        </w:rPr>
      </w:pPr>
    </w:p>
    <w:p w14:paraId="66E4D1CC" w14:textId="374F6C22" w:rsidR="000E7487" w:rsidRPr="00661F7B" w:rsidRDefault="000E7487" w:rsidP="00BB0185">
      <w:pPr>
        <w:spacing w:before="120" w:after="120" w:line="360" w:lineRule="auto"/>
        <w:contextualSpacing/>
        <w:jc w:val="both"/>
        <w:rPr>
          <w:rFonts w:ascii="Times New Roman" w:hAnsi="Times New Roman" w:cs="Times New Roman"/>
          <w:color w:val="000000" w:themeColor="text1"/>
          <w:spacing w:val="-1"/>
          <w:sz w:val="26"/>
          <w:szCs w:val="26"/>
        </w:rPr>
      </w:pPr>
      <w:r w:rsidRPr="00661F7B">
        <w:rPr>
          <w:rFonts w:ascii="Times New Roman" w:hAnsi="Times New Roman" w:cs="Times New Roman"/>
          <w:color w:val="000000" w:themeColor="text1"/>
          <w:spacing w:val="-1"/>
          <w:sz w:val="26"/>
          <w:szCs w:val="26"/>
        </w:rPr>
        <w:t xml:space="preserve">In nominal terms, aggregate regional spending </w:t>
      </w:r>
      <w:r w:rsidR="000B25FE" w:rsidRPr="00661F7B">
        <w:rPr>
          <w:rFonts w:ascii="Times New Roman" w:hAnsi="Times New Roman" w:cs="Times New Roman"/>
          <w:color w:val="000000" w:themeColor="text1"/>
          <w:spacing w:val="-1"/>
          <w:sz w:val="26"/>
          <w:szCs w:val="26"/>
        </w:rPr>
        <w:t>has increased from ETB 14.8</w:t>
      </w:r>
      <w:r w:rsidR="006F3D68" w:rsidRPr="00661F7B">
        <w:rPr>
          <w:rFonts w:ascii="Times New Roman" w:hAnsi="Times New Roman" w:cs="Times New Roman"/>
          <w:color w:val="000000" w:themeColor="text1"/>
          <w:spacing w:val="-1"/>
          <w:sz w:val="26"/>
          <w:szCs w:val="26"/>
        </w:rPr>
        <w:t xml:space="preserve"> billion</w:t>
      </w:r>
      <w:r w:rsidRPr="00661F7B">
        <w:rPr>
          <w:rFonts w:ascii="Times New Roman" w:hAnsi="Times New Roman" w:cs="Times New Roman"/>
          <w:color w:val="000000" w:themeColor="text1"/>
          <w:spacing w:val="-1"/>
          <w:sz w:val="26"/>
          <w:szCs w:val="26"/>
        </w:rPr>
        <w:t xml:space="preserve"> in 2</w:t>
      </w:r>
      <w:r w:rsidR="000B25FE" w:rsidRPr="00661F7B">
        <w:rPr>
          <w:rFonts w:ascii="Times New Roman" w:hAnsi="Times New Roman" w:cs="Times New Roman"/>
          <w:color w:val="000000" w:themeColor="text1"/>
          <w:spacing w:val="-1"/>
          <w:sz w:val="26"/>
          <w:szCs w:val="26"/>
        </w:rPr>
        <w:t>010 efy to ETB 22.9</w:t>
      </w:r>
      <w:r w:rsidR="006F3D68" w:rsidRPr="00661F7B">
        <w:rPr>
          <w:rFonts w:ascii="Times New Roman" w:hAnsi="Times New Roman" w:cs="Times New Roman"/>
          <w:color w:val="000000" w:themeColor="text1"/>
          <w:spacing w:val="-1"/>
          <w:sz w:val="26"/>
          <w:szCs w:val="26"/>
        </w:rPr>
        <w:t xml:space="preserve"> billion</w:t>
      </w:r>
      <w:r w:rsidR="000B25FE" w:rsidRPr="00661F7B">
        <w:rPr>
          <w:rFonts w:ascii="Times New Roman" w:hAnsi="Times New Roman" w:cs="Times New Roman"/>
          <w:color w:val="000000" w:themeColor="text1"/>
          <w:spacing w:val="-1"/>
          <w:sz w:val="26"/>
          <w:szCs w:val="26"/>
        </w:rPr>
        <w:t xml:space="preserve"> in 2013</w:t>
      </w:r>
      <w:r w:rsidRPr="00661F7B">
        <w:rPr>
          <w:rFonts w:ascii="Times New Roman" w:hAnsi="Times New Roman" w:cs="Times New Roman"/>
          <w:color w:val="000000" w:themeColor="text1"/>
          <w:spacing w:val="-1"/>
          <w:sz w:val="26"/>
          <w:szCs w:val="26"/>
        </w:rPr>
        <w:t xml:space="preserve"> efy, showing an </w:t>
      </w:r>
      <w:r w:rsidR="000B25FE" w:rsidRPr="00661F7B">
        <w:rPr>
          <w:rFonts w:ascii="Times New Roman" w:hAnsi="Times New Roman" w:cs="Times New Roman"/>
          <w:color w:val="000000" w:themeColor="text1"/>
          <w:spacing w:val="-1"/>
          <w:sz w:val="26"/>
          <w:szCs w:val="26"/>
        </w:rPr>
        <w:t>annual average growth rate of 16</w:t>
      </w:r>
      <w:r w:rsidRPr="00661F7B">
        <w:rPr>
          <w:rFonts w:ascii="Times New Roman" w:hAnsi="Times New Roman" w:cs="Times New Roman"/>
          <w:color w:val="000000" w:themeColor="text1"/>
          <w:spacing w:val="-1"/>
          <w:sz w:val="26"/>
          <w:szCs w:val="26"/>
        </w:rPr>
        <w:t xml:space="preserve"> percent. </w:t>
      </w:r>
    </w:p>
    <w:tbl>
      <w:tblPr>
        <w:tblW w:w="5000" w:type="pct"/>
        <w:tblLayout w:type="fixed"/>
        <w:tblLook w:val="04A0" w:firstRow="1" w:lastRow="0" w:firstColumn="1" w:lastColumn="0" w:noHBand="0" w:noVBand="1"/>
      </w:tblPr>
      <w:tblGrid>
        <w:gridCol w:w="2481"/>
        <w:gridCol w:w="1840"/>
        <w:gridCol w:w="1750"/>
        <w:gridCol w:w="1748"/>
        <w:gridCol w:w="2333"/>
      </w:tblGrid>
      <w:tr w:rsidR="000B25FE" w:rsidRPr="000B25FE" w14:paraId="692B49D0" w14:textId="77777777" w:rsidTr="00ED5100">
        <w:trPr>
          <w:trHeight w:val="585"/>
        </w:trPr>
        <w:tc>
          <w:tcPr>
            <w:tcW w:w="1222"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44D2AB29" w14:textId="77777777" w:rsidR="000B25FE" w:rsidRPr="000B25FE" w:rsidRDefault="000B25FE" w:rsidP="000B25FE">
            <w:pPr>
              <w:spacing w:after="0" w:line="240" w:lineRule="auto"/>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Description</w:t>
            </w:r>
          </w:p>
        </w:tc>
        <w:tc>
          <w:tcPr>
            <w:tcW w:w="3778" w:type="pct"/>
            <w:gridSpan w:val="4"/>
            <w:tcBorders>
              <w:top w:val="single" w:sz="4" w:space="0" w:color="auto"/>
              <w:left w:val="nil"/>
              <w:bottom w:val="single" w:sz="4" w:space="0" w:color="auto"/>
              <w:right w:val="single" w:sz="4" w:space="0" w:color="000000"/>
            </w:tcBorders>
            <w:shd w:val="clear" w:color="000000" w:fill="E2EFDA"/>
            <w:noWrap/>
            <w:vAlign w:val="center"/>
            <w:hideMark/>
          </w:tcPr>
          <w:p w14:paraId="60FD1C15" w14:textId="2E935E8D" w:rsidR="000B25FE" w:rsidRPr="000B25FE" w:rsidRDefault="000B25FE" w:rsidP="00ED5100">
            <w:pPr>
              <w:spacing w:after="0" w:line="240" w:lineRule="auto"/>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 xml:space="preserve">Expenditure </w:t>
            </w:r>
            <w:r w:rsidR="001D7027" w:rsidRPr="00661F7B">
              <w:rPr>
                <w:rFonts w:ascii="Times New Roman" w:eastAsia="Times New Roman" w:hAnsi="Times New Roman" w:cs="Times New Roman"/>
                <w:b/>
                <w:bCs/>
                <w:color w:val="000000"/>
                <w:sz w:val="26"/>
                <w:szCs w:val="26"/>
              </w:rPr>
              <w:t xml:space="preserve">trends </w:t>
            </w:r>
            <w:r w:rsidRPr="000B25FE">
              <w:rPr>
                <w:rFonts w:ascii="Times New Roman" w:eastAsia="Times New Roman" w:hAnsi="Times New Roman" w:cs="Times New Roman"/>
                <w:b/>
                <w:bCs/>
                <w:color w:val="000000"/>
                <w:sz w:val="26"/>
                <w:szCs w:val="26"/>
              </w:rPr>
              <w:t>at all</w:t>
            </w:r>
            <w:r w:rsidR="00ED5100">
              <w:rPr>
                <w:rFonts w:ascii="Times New Roman" w:eastAsia="Times New Roman" w:hAnsi="Times New Roman" w:cs="Times New Roman"/>
                <w:b/>
                <w:bCs/>
                <w:color w:val="000000"/>
                <w:sz w:val="26"/>
                <w:szCs w:val="26"/>
              </w:rPr>
              <w:t xml:space="preserve"> levels (2011-2013 efy) in ''million</w:t>
            </w:r>
            <w:r w:rsidRPr="000B25FE">
              <w:rPr>
                <w:rFonts w:ascii="Times New Roman" w:eastAsia="Times New Roman" w:hAnsi="Times New Roman" w:cs="Times New Roman"/>
                <w:b/>
                <w:bCs/>
                <w:color w:val="000000"/>
                <w:sz w:val="26"/>
                <w:szCs w:val="26"/>
              </w:rPr>
              <w:t>'' Birr</w:t>
            </w:r>
          </w:p>
        </w:tc>
      </w:tr>
      <w:tr w:rsidR="00162956" w:rsidRPr="000B25FE" w14:paraId="7187C584" w14:textId="77777777" w:rsidTr="00162956">
        <w:trPr>
          <w:trHeight w:val="315"/>
        </w:trPr>
        <w:tc>
          <w:tcPr>
            <w:tcW w:w="1222" w:type="pct"/>
            <w:tcBorders>
              <w:top w:val="nil"/>
              <w:left w:val="single" w:sz="4" w:space="0" w:color="auto"/>
              <w:bottom w:val="single" w:sz="4" w:space="0" w:color="auto"/>
              <w:right w:val="single" w:sz="4" w:space="0" w:color="auto"/>
            </w:tcBorders>
            <w:shd w:val="clear" w:color="000000" w:fill="FCE4D6"/>
            <w:noWrap/>
            <w:vAlign w:val="bottom"/>
            <w:hideMark/>
          </w:tcPr>
          <w:p w14:paraId="3CBB97E4" w14:textId="77777777" w:rsidR="000B25FE" w:rsidRPr="000B25FE" w:rsidRDefault="000B25FE" w:rsidP="000B25FE">
            <w:pPr>
              <w:spacing w:after="0" w:line="240" w:lineRule="auto"/>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Ethiopian fiscal years</w:t>
            </w:r>
          </w:p>
        </w:tc>
        <w:tc>
          <w:tcPr>
            <w:tcW w:w="906" w:type="pct"/>
            <w:tcBorders>
              <w:top w:val="nil"/>
              <w:left w:val="nil"/>
              <w:bottom w:val="single" w:sz="4" w:space="0" w:color="auto"/>
              <w:right w:val="single" w:sz="4" w:space="0" w:color="auto"/>
            </w:tcBorders>
            <w:shd w:val="clear" w:color="000000" w:fill="FCE4D6"/>
            <w:noWrap/>
            <w:vAlign w:val="bottom"/>
            <w:hideMark/>
          </w:tcPr>
          <w:p w14:paraId="03BECBD1" w14:textId="77777777" w:rsidR="000B25FE" w:rsidRPr="000B25FE" w:rsidRDefault="000B25FE" w:rsidP="000B25FE">
            <w:pPr>
              <w:spacing w:after="0" w:line="240" w:lineRule="auto"/>
              <w:jc w:val="center"/>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2010</w:t>
            </w:r>
          </w:p>
        </w:tc>
        <w:tc>
          <w:tcPr>
            <w:tcW w:w="862" w:type="pct"/>
            <w:tcBorders>
              <w:top w:val="nil"/>
              <w:left w:val="nil"/>
              <w:bottom w:val="single" w:sz="4" w:space="0" w:color="auto"/>
              <w:right w:val="single" w:sz="4" w:space="0" w:color="auto"/>
            </w:tcBorders>
            <w:shd w:val="clear" w:color="000000" w:fill="FCE4D6"/>
            <w:vAlign w:val="center"/>
            <w:hideMark/>
          </w:tcPr>
          <w:p w14:paraId="499DB710" w14:textId="77777777" w:rsidR="000B25FE" w:rsidRPr="000B25FE" w:rsidRDefault="000B25FE" w:rsidP="000B25FE">
            <w:pPr>
              <w:spacing w:after="0" w:line="240" w:lineRule="auto"/>
              <w:jc w:val="center"/>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2011</w:t>
            </w:r>
          </w:p>
        </w:tc>
        <w:tc>
          <w:tcPr>
            <w:tcW w:w="861" w:type="pct"/>
            <w:tcBorders>
              <w:top w:val="nil"/>
              <w:left w:val="nil"/>
              <w:bottom w:val="single" w:sz="4" w:space="0" w:color="auto"/>
              <w:right w:val="single" w:sz="4" w:space="0" w:color="auto"/>
            </w:tcBorders>
            <w:shd w:val="clear" w:color="000000" w:fill="FCE4D6"/>
            <w:vAlign w:val="center"/>
            <w:hideMark/>
          </w:tcPr>
          <w:p w14:paraId="4284CC1C" w14:textId="77777777" w:rsidR="000B25FE" w:rsidRPr="000B25FE" w:rsidRDefault="000B25FE" w:rsidP="000B25FE">
            <w:pPr>
              <w:spacing w:after="0" w:line="240" w:lineRule="auto"/>
              <w:jc w:val="center"/>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2012</w:t>
            </w:r>
          </w:p>
        </w:tc>
        <w:tc>
          <w:tcPr>
            <w:tcW w:w="1149" w:type="pct"/>
            <w:tcBorders>
              <w:top w:val="nil"/>
              <w:left w:val="nil"/>
              <w:bottom w:val="single" w:sz="4" w:space="0" w:color="auto"/>
              <w:right w:val="single" w:sz="4" w:space="0" w:color="auto"/>
            </w:tcBorders>
            <w:shd w:val="clear" w:color="000000" w:fill="FCE4D6"/>
            <w:vAlign w:val="center"/>
            <w:hideMark/>
          </w:tcPr>
          <w:p w14:paraId="7B972C34" w14:textId="77777777" w:rsidR="000B25FE" w:rsidRPr="000B25FE" w:rsidRDefault="000B25FE" w:rsidP="000B25FE">
            <w:pPr>
              <w:spacing w:after="0" w:line="240" w:lineRule="auto"/>
              <w:jc w:val="center"/>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2013</w:t>
            </w:r>
          </w:p>
        </w:tc>
      </w:tr>
      <w:tr w:rsidR="00162956" w:rsidRPr="000B25FE" w14:paraId="4147618D" w14:textId="77777777" w:rsidTr="00162956">
        <w:trPr>
          <w:trHeight w:val="315"/>
        </w:trPr>
        <w:tc>
          <w:tcPr>
            <w:tcW w:w="1222" w:type="pct"/>
            <w:tcBorders>
              <w:top w:val="nil"/>
              <w:left w:val="single" w:sz="4" w:space="0" w:color="auto"/>
              <w:bottom w:val="single" w:sz="4" w:space="0" w:color="auto"/>
              <w:right w:val="single" w:sz="4" w:space="0" w:color="auto"/>
            </w:tcBorders>
            <w:shd w:val="clear" w:color="auto" w:fill="auto"/>
            <w:noWrap/>
            <w:vAlign w:val="bottom"/>
            <w:hideMark/>
          </w:tcPr>
          <w:p w14:paraId="00B15843" w14:textId="77777777" w:rsidR="000B25FE" w:rsidRPr="000B25FE" w:rsidRDefault="000B25FE" w:rsidP="000B25FE">
            <w:pPr>
              <w:spacing w:after="0" w:line="240" w:lineRule="auto"/>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Total Expenditure</w:t>
            </w:r>
          </w:p>
        </w:tc>
        <w:tc>
          <w:tcPr>
            <w:tcW w:w="906" w:type="pct"/>
            <w:tcBorders>
              <w:top w:val="nil"/>
              <w:left w:val="nil"/>
              <w:bottom w:val="single" w:sz="4" w:space="0" w:color="auto"/>
              <w:right w:val="single" w:sz="4" w:space="0" w:color="auto"/>
            </w:tcBorders>
            <w:shd w:val="clear" w:color="000000" w:fill="FFFFFF"/>
            <w:vAlign w:val="center"/>
            <w:hideMark/>
          </w:tcPr>
          <w:p w14:paraId="2E93A6D5" w14:textId="77777777" w:rsidR="000B25FE" w:rsidRPr="000B25FE" w:rsidRDefault="000B25FE" w:rsidP="000B25FE">
            <w:pPr>
              <w:spacing w:after="0" w:line="240" w:lineRule="auto"/>
              <w:jc w:val="center"/>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14,775</w:t>
            </w:r>
          </w:p>
        </w:tc>
        <w:tc>
          <w:tcPr>
            <w:tcW w:w="862" w:type="pct"/>
            <w:tcBorders>
              <w:top w:val="nil"/>
              <w:left w:val="nil"/>
              <w:bottom w:val="single" w:sz="4" w:space="0" w:color="auto"/>
              <w:right w:val="single" w:sz="4" w:space="0" w:color="auto"/>
            </w:tcBorders>
            <w:shd w:val="clear" w:color="000000" w:fill="FFFFFF"/>
            <w:vAlign w:val="center"/>
            <w:hideMark/>
          </w:tcPr>
          <w:p w14:paraId="7173FE76" w14:textId="77777777" w:rsidR="000B25FE" w:rsidRPr="000B25FE" w:rsidRDefault="000B25FE" w:rsidP="000B25FE">
            <w:pPr>
              <w:spacing w:after="0" w:line="240" w:lineRule="auto"/>
              <w:jc w:val="center"/>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15,900</w:t>
            </w:r>
          </w:p>
        </w:tc>
        <w:tc>
          <w:tcPr>
            <w:tcW w:w="861" w:type="pct"/>
            <w:tcBorders>
              <w:top w:val="nil"/>
              <w:left w:val="nil"/>
              <w:bottom w:val="single" w:sz="4" w:space="0" w:color="auto"/>
              <w:right w:val="single" w:sz="4" w:space="0" w:color="auto"/>
            </w:tcBorders>
            <w:shd w:val="clear" w:color="000000" w:fill="FFFFFF"/>
            <w:vAlign w:val="center"/>
            <w:hideMark/>
          </w:tcPr>
          <w:p w14:paraId="09F5EC58" w14:textId="77777777" w:rsidR="000B25FE" w:rsidRPr="000B25FE" w:rsidRDefault="000B25FE" w:rsidP="000B25FE">
            <w:pPr>
              <w:spacing w:after="0" w:line="240" w:lineRule="auto"/>
              <w:jc w:val="center"/>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17,753</w:t>
            </w:r>
          </w:p>
        </w:tc>
        <w:tc>
          <w:tcPr>
            <w:tcW w:w="1149" w:type="pct"/>
            <w:tcBorders>
              <w:top w:val="nil"/>
              <w:left w:val="nil"/>
              <w:bottom w:val="single" w:sz="4" w:space="0" w:color="auto"/>
              <w:right w:val="single" w:sz="4" w:space="0" w:color="auto"/>
            </w:tcBorders>
            <w:shd w:val="clear" w:color="000000" w:fill="FFFFFF"/>
            <w:noWrap/>
            <w:vAlign w:val="center"/>
            <w:hideMark/>
          </w:tcPr>
          <w:p w14:paraId="3A78A464" w14:textId="77777777" w:rsidR="000B25FE" w:rsidRPr="000B25FE" w:rsidRDefault="000B25FE" w:rsidP="000B25FE">
            <w:pPr>
              <w:spacing w:after="0" w:line="240" w:lineRule="auto"/>
              <w:jc w:val="center"/>
              <w:rPr>
                <w:rFonts w:ascii="Times New Roman" w:eastAsia="Times New Roman" w:hAnsi="Times New Roman" w:cs="Times New Roman"/>
                <w:b/>
                <w:bCs/>
                <w:color w:val="000000"/>
                <w:sz w:val="26"/>
                <w:szCs w:val="26"/>
              </w:rPr>
            </w:pPr>
            <w:r w:rsidRPr="000B25FE">
              <w:rPr>
                <w:rFonts w:ascii="Times New Roman" w:eastAsia="Times New Roman" w:hAnsi="Times New Roman" w:cs="Times New Roman"/>
                <w:b/>
                <w:bCs/>
                <w:color w:val="000000"/>
                <w:sz w:val="26"/>
                <w:szCs w:val="26"/>
              </w:rPr>
              <w:t>22,929</w:t>
            </w:r>
          </w:p>
        </w:tc>
      </w:tr>
      <w:tr w:rsidR="00162956" w:rsidRPr="000B25FE" w14:paraId="341404AF" w14:textId="77777777" w:rsidTr="00162956">
        <w:trPr>
          <w:trHeight w:val="315"/>
        </w:trPr>
        <w:tc>
          <w:tcPr>
            <w:tcW w:w="1222" w:type="pct"/>
            <w:tcBorders>
              <w:top w:val="nil"/>
              <w:left w:val="single" w:sz="4" w:space="0" w:color="auto"/>
              <w:bottom w:val="single" w:sz="4" w:space="0" w:color="auto"/>
              <w:right w:val="single" w:sz="4" w:space="0" w:color="auto"/>
            </w:tcBorders>
            <w:shd w:val="clear" w:color="auto" w:fill="auto"/>
            <w:noWrap/>
            <w:vAlign w:val="bottom"/>
            <w:hideMark/>
          </w:tcPr>
          <w:p w14:paraId="6A76342A" w14:textId="77777777" w:rsidR="000B25FE" w:rsidRPr="000B25FE" w:rsidRDefault="000B25FE" w:rsidP="000B25FE">
            <w:pPr>
              <w:spacing w:after="0" w:line="240" w:lineRule="auto"/>
              <w:rPr>
                <w:rFonts w:ascii="Times New Roman" w:eastAsia="Times New Roman" w:hAnsi="Times New Roman" w:cs="Times New Roman"/>
                <w:color w:val="000000"/>
                <w:sz w:val="26"/>
                <w:szCs w:val="26"/>
              </w:rPr>
            </w:pPr>
            <w:r w:rsidRPr="000B25FE">
              <w:rPr>
                <w:rFonts w:ascii="Times New Roman" w:eastAsia="Times New Roman" w:hAnsi="Times New Roman" w:cs="Times New Roman"/>
                <w:color w:val="000000"/>
                <w:sz w:val="26"/>
                <w:szCs w:val="26"/>
              </w:rPr>
              <w:t>% increase</w:t>
            </w:r>
          </w:p>
        </w:tc>
        <w:tc>
          <w:tcPr>
            <w:tcW w:w="906" w:type="pct"/>
            <w:tcBorders>
              <w:top w:val="nil"/>
              <w:left w:val="nil"/>
              <w:bottom w:val="single" w:sz="4" w:space="0" w:color="auto"/>
              <w:right w:val="single" w:sz="4" w:space="0" w:color="auto"/>
            </w:tcBorders>
            <w:shd w:val="clear" w:color="auto" w:fill="auto"/>
            <w:noWrap/>
            <w:vAlign w:val="bottom"/>
            <w:hideMark/>
          </w:tcPr>
          <w:p w14:paraId="53BC1635" w14:textId="77777777" w:rsidR="000B25FE" w:rsidRPr="000B25FE" w:rsidRDefault="000B25FE" w:rsidP="000B25FE">
            <w:pPr>
              <w:spacing w:after="0" w:line="240" w:lineRule="auto"/>
              <w:rPr>
                <w:rFonts w:ascii="Times New Roman" w:eastAsia="Times New Roman" w:hAnsi="Times New Roman" w:cs="Times New Roman"/>
                <w:color w:val="000000"/>
                <w:sz w:val="26"/>
                <w:szCs w:val="26"/>
              </w:rPr>
            </w:pPr>
            <w:r w:rsidRPr="000B25FE">
              <w:rPr>
                <w:rFonts w:ascii="Times New Roman" w:eastAsia="Times New Roman" w:hAnsi="Times New Roman" w:cs="Times New Roman"/>
                <w:color w:val="000000"/>
                <w:sz w:val="26"/>
                <w:szCs w:val="26"/>
              </w:rPr>
              <w:t> </w:t>
            </w:r>
          </w:p>
        </w:tc>
        <w:tc>
          <w:tcPr>
            <w:tcW w:w="862" w:type="pct"/>
            <w:tcBorders>
              <w:top w:val="nil"/>
              <w:left w:val="nil"/>
              <w:bottom w:val="single" w:sz="4" w:space="0" w:color="auto"/>
              <w:right w:val="single" w:sz="4" w:space="0" w:color="auto"/>
            </w:tcBorders>
            <w:shd w:val="clear" w:color="auto" w:fill="auto"/>
            <w:noWrap/>
            <w:vAlign w:val="bottom"/>
            <w:hideMark/>
          </w:tcPr>
          <w:p w14:paraId="71ACDF1E" w14:textId="77777777" w:rsidR="000B25FE" w:rsidRPr="000B25FE" w:rsidRDefault="000B25FE" w:rsidP="000B25FE">
            <w:pPr>
              <w:spacing w:after="0" w:line="240" w:lineRule="auto"/>
              <w:jc w:val="center"/>
              <w:rPr>
                <w:rFonts w:ascii="Times New Roman" w:eastAsia="Times New Roman" w:hAnsi="Times New Roman" w:cs="Times New Roman"/>
                <w:color w:val="000000"/>
                <w:sz w:val="26"/>
                <w:szCs w:val="26"/>
              </w:rPr>
            </w:pPr>
            <w:r w:rsidRPr="000B25FE">
              <w:rPr>
                <w:rFonts w:ascii="Times New Roman" w:eastAsia="Times New Roman" w:hAnsi="Times New Roman" w:cs="Times New Roman"/>
                <w:color w:val="000000"/>
                <w:sz w:val="26"/>
                <w:szCs w:val="26"/>
              </w:rPr>
              <w:t>8%</w:t>
            </w:r>
          </w:p>
        </w:tc>
        <w:tc>
          <w:tcPr>
            <w:tcW w:w="861" w:type="pct"/>
            <w:tcBorders>
              <w:top w:val="nil"/>
              <w:left w:val="nil"/>
              <w:bottom w:val="single" w:sz="4" w:space="0" w:color="auto"/>
              <w:right w:val="single" w:sz="4" w:space="0" w:color="auto"/>
            </w:tcBorders>
            <w:shd w:val="clear" w:color="auto" w:fill="auto"/>
            <w:noWrap/>
            <w:vAlign w:val="bottom"/>
            <w:hideMark/>
          </w:tcPr>
          <w:p w14:paraId="0FF8895F" w14:textId="77777777" w:rsidR="000B25FE" w:rsidRPr="000B25FE" w:rsidRDefault="000B25FE" w:rsidP="000B25FE">
            <w:pPr>
              <w:spacing w:after="0" w:line="240" w:lineRule="auto"/>
              <w:jc w:val="center"/>
              <w:rPr>
                <w:rFonts w:ascii="Times New Roman" w:eastAsia="Times New Roman" w:hAnsi="Times New Roman" w:cs="Times New Roman"/>
                <w:color w:val="000000"/>
                <w:sz w:val="26"/>
                <w:szCs w:val="26"/>
              </w:rPr>
            </w:pPr>
            <w:r w:rsidRPr="000B25FE">
              <w:rPr>
                <w:rFonts w:ascii="Times New Roman" w:eastAsia="Times New Roman" w:hAnsi="Times New Roman" w:cs="Times New Roman"/>
                <w:color w:val="000000"/>
                <w:sz w:val="26"/>
                <w:szCs w:val="26"/>
              </w:rPr>
              <w:t>12%</w:t>
            </w:r>
          </w:p>
        </w:tc>
        <w:tc>
          <w:tcPr>
            <w:tcW w:w="1149" w:type="pct"/>
            <w:tcBorders>
              <w:top w:val="nil"/>
              <w:left w:val="nil"/>
              <w:bottom w:val="single" w:sz="4" w:space="0" w:color="auto"/>
              <w:right w:val="single" w:sz="4" w:space="0" w:color="auto"/>
            </w:tcBorders>
            <w:shd w:val="clear" w:color="auto" w:fill="auto"/>
            <w:noWrap/>
            <w:vAlign w:val="bottom"/>
            <w:hideMark/>
          </w:tcPr>
          <w:p w14:paraId="4CBAC492" w14:textId="77777777" w:rsidR="000B25FE" w:rsidRPr="000B25FE" w:rsidRDefault="000B25FE" w:rsidP="000B25FE">
            <w:pPr>
              <w:spacing w:after="0" w:line="240" w:lineRule="auto"/>
              <w:jc w:val="center"/>
              <w:rPr>
                <w:rFonts w:ascii="Times New Roman" w:eastAsia="Times New Roman" w:hAnsi="Times New Roman" w:cs="Times New Roman"/>
                <w:color w:val="000000"/>
                <w:sz w:val="26"/>
                <w:szCs w:val="26"/>
              </w:rPr>
            </w:pPr>
            <w:r w:rsidRPr="000B25FE">
              <w:rPr>
                <w:rFonts w:ascii="Times New Roman" w:eastAsia="Times New Roman" w:hAnsi="Times New Roman" w:cs="Times New Roman"/>
                <w:color w:val="000000"/>
                <w:sz w:val="26"/>
                <w:szCs w:val="26"/>
              </w:rPr>
              <w:t>29%</w:t>
            </w:r>
          </w:p>
        </w:tc>
      </w:tr>
    </w:tbl>
    <w:p w14:paraId="5ECE319C" w14:textId="77777777" w:rsidR="000B25FE" w:rsidRPr="00661F7B" w:rsidRDefault="000B25FE" w:rsidP="00BB0185">
      <w:pPr>
        <w:spacing w:before="120" w:after="120" w:line="360" w:lineRule="auto"/>
        <w:contextualSpacing/>
        <w:jc w:val="both"/>
        <w:rPr>
          <w:rFonts w:ascii="Times New Roman" w:hAnsi="Times New Roman" w:cs="Times New Roman"/>
          <w:color w:val="FF0000"/>
          <w:spacing w:val="-1"/>
          <w:sz w:val="26"/>
          <w:szCs w:val="26"/>
        </w:rPr>
      </w:pPr>
    </w:p>
    <w:p w14:paraId="7C65C277" w14:textId="3CD3242E" w:rsidR="001F5342" w:rsidRPr="002E376B" w:rsidRDefault="001F5342" w:rsidP="00BB0185">
      <w:pPr>
        <w:spacing w:before="120" w:after="120" w:line="360" w:lineRule="auto"/>
        <w:contextualSpacing/>
        <w:jc w:val="both"/>
        <w:rPr>
          <w:rFonts w:ascii="Times New Roman" w:hAnsi="Times New Roman" w:cs="Times New Roman"/>
          <w:color w:val="FF0000"/>
          <w:spacing w:val="-1"/>
          <w:sz w:val="26"/>
          <w:szCs w:val="26"/>
        </w:rPr>
      </w:pPr>
      <w:r w:rsidRPr="00661F7B">
        <w:rPr>
          <w:rFonts w:ascii="Times New Roman" w:hAnsi="Times New Roman" w:cs="Times New Roman"/>
          <w:noProof/>
          <w:sz w:val="26"/>
          <w:szCs w:val="26"/>
        </w:rPr>
        <w:lastRenderedPageBreak/>
        <w:drawing>
          <wp:inline distT="0" distB="0" distL="0" distR="0" wp14:anchorId="0DE47E8E" wp14:editId="0E311137">
            <wp:extent cx="630555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155CA6" w14:textId="4FEF94A5" w:rsidR="000B115D" w:rsidRPr="00661F7B" w:rsidRDefault="000E7487" w:rsidP="00DA2461">
      <w:pPr>
        <w:pStyle w:val="Heading2"/>
        <w:numPr>
          <w:ilvl w:val="0"/>
          <w:numId w:val="20"/>
        </w:numPr>
        <w:spacing w:line="360" w:lineRule="auto"/>
        <w:rPr>
          <w:rFonts w:ascii="Times New Roman" w:hAnsi="Times New Roman" w:cs="Times New Roman"/>
          <w:sz w:val="26"/>
          <w:szCs w:val="26"/>
        </w:rPr>
      </w:pPr>
      <w:bookmarkStart w:id="9" w:name="_Toc95718842"/>
      <w:r w:rsidRPr="00661F7B">
        <w:rPr>
          <w:rFonts w:ascii="Times New Roman" w:hAnsi="Times New Roman" w:cs="Times New Roman"/>
          <w:sz w:val="26"/>
          <w:szCs w:val="26"/>
        </w:rPr>
        <w:t xml:space="preserve">Strategic </w:t>
      </w:r>
      <w:r w:rsidR="00425A3E" w:rsidRPr="00661F7B">
        <w:rPr>
          <w:rFonts w:ascii="Times New Roman" w:hAnsi="Times New Roman" w:cs="Times New Roman"/>
          <w:sz w:val="26"/>
          <w:szCs w:val="26"/>
        </w:rPr>
        <w:t xml:space="preserve">directions </w:t>
      </w:r>
      <w:r w:rsidR="004C294A" w:rsidRPr="00661F7B">
        <w:rPr>
          <w:rFonts w:ascii="Times New Roman" w:hAnsi="Times New Roman" w:cs="Times New Roman"/>
          <w:sz w:val="26"/>
          <w:szCs w:val="26"/>
        </w:rPr>
        <w:t xml:space="preserve">of Somali region for </w:t>
      </w:r>
      <w:r w:rsidR="00425A3E" w:rsidRPr="00661F7B">
        <w:rPr>
          <w:rFonts w:ascii="Times New Roman" w:hAnsi="Times New Roman" w:cs="Times New Roman"/>
          <w:sz w:val="26"/>
          <w:szCs w:val="26"/>
        </w:rPr>
        <w:t xml:space="preserve"> </w:t>
      </w:r>
      <w:r w:rsidRPr="00661F7B">
        <w:rPr>
          <w:rFonts w:ascii="Times New Roman" w:hAnsi="Times New Roman" w:cs="Times New Roman"/>
          <w:sz w:val="26"/>
          <w:szCs w:val="26"/>
        </w:rPr>
        <w:t>2014 efy</w:t>
      </w:r>
      <w:bookmarkEnd w:id="9"/>
    </w:p>
    <w:p w14:paraId="58820DF5" w14:textId="00AC4150" w:rsidR="00CD004B" w:rsidRDefault="00CD004B" w:rsidP="00BB0185">
      <w:pPr>
        <w:pStyle w:val="ListParagraph"/>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Emergency response to drought effects</w:t>
      </w:r>
    </w:p>
    <w:p w14:paraId="5CA76827" w14:textId="263493A2" w:rsidR="009243D7" w:rsidRDefault="009243D7" w:rsidP="00BB0185">
      <w:pPr>
        <w:pStyle w:val="ListParagraph"/>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Completion of ongoing projects</w:t>
      </w:r>
    </w:p>
    <w:p w14:paraId="660E6D36" w14:textId="6AF3D764" w:rsidR="000B115D" w:rsidRPr="00661F7B" w:rsidRDefault="00B17B19" w:rsidP="00BB0185">
      <w:pPr>
        <w:pStyle w:val="ListParagraph"/>
        <w:numPr>
          <w:ilvl w:val="0"/>
          <w:numId w:val="7"/>
        </w:num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Improve education</w:t>
      </w:r>
      <w:r w:rsidR="000B115D" w:rsidRPr="00661F7B">
        <w:rPr>
          <w:rFonts w:ascii="Times New Roman" w:hAnsi="Times New Roman" w:cs="Times New Roman"/>
          <w:sz w:val="26"/>
          <w:szCs w:val="26"/>
        </w:rPr>
        <w:t xml:space="preserve"> including vocational and technical programs.</w:t>
      </w:r>
    </w:p>
    <w:p w14:paraId="2BE66710" w14:textId="77777777" w:rsidR="000B115D" w:rsidRPr="00661F7B" w:rsidRDefault="000B115D" w:rsidP="00BB0185">
      <w:pPr>
        <w:pStyle w:val="ListParagraph"/>
        <w:numPr>
          <w:ilvl w:val="0"/>
          <w:numId w:val="7"/>
        </w:num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Improve health and nutrition aspect of the people  </w:t>
      </w:r>
    </w:p>
    <w:p w14:paraId="54074DEB" w14:textId="0DDD4150" w:rsidR="000B115D" w:rsidRPr="00661F7B" w:rsidRDefault="000B115D" w:rsidP="00BB0185">
      <w:pPr>
        <w:pStyle w:val="ListParagraph"/>
        <w:numPr>
          <w:ilvl w:val="0"/>
          <w:numId w:val="7"/>
        </w:num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Increase</w:t>
      </w:r>
      <w:r w:rsidR="00D433A4" w:rsidRPr="00661F7B">
        <w:rPr>
          <w:rFonts w:ascii="Times New Roman" w:hAnsi="Times New Roman" w:cs="Times New Roman"/>
          <w:sz w:val="26"/>
          <w:szCs w:val="26"/>
        </w:rPr>
        <w:t xml:space="preserve"> production and productivity of</w:t>
      </w:r>
      <w:r w:rsidRPr="00661F7B">
        <w:rPr>
          <w:rFonts w:ascii="Times New Roman" w:hAnsi="Times New Roman" w:cs="Times New Roman"/>
          <w:sz w:val="26"/>
          <w:szCs w:val="26"/>
        </w:rPr>
        <w:t xml:space="preserve"> agriculture and livestock. </w:t>
      </w:r>
    </w:p>
    <w:p w14:paraId="09B40872" w14:textId="5AD13791" w:rsidR="000B115D" w:rsidRPr="00661F7B" w:rsidRDefault="00D433A4" w:rsidP="00BB0185">
      <w:pPr>
        <w:pStyle w:val="ListParagraph"/>
        <w:numPr>
          <w:ilvl w:val="0"/>
          <w:numId w:val="7"/>
        </w:num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 Develop </w:t>
      </w:r>
      <w:r w:rsidR="000B115D" w:rsidRPr="00661F7B">
        <w:rPr>
          <w:rFonts w:ascii="Times New Roman" w:hAnsi="Times New Roman" w:cs="Times New Roman"/>
          <w:sz w:val="26"/>
          <w:szCs w:val="26"/>
        </w:rPr>
        <w:t xml:space="preserve">water resource infrastructure. </w:t>
      </w:r>
    </w:p>
    <w:p w14:paraId="4FF764B2" w14:textId="77777777" w:rsidR="000B115D" w:rsidRPr="00661F7B" w:rsidRDefault="000B115D" w:rsidP="00BB0185">
      <w:pPr>
        <w:pStyle w:val="ListParagraph"/>
        <w:numPr>
          <w:ilvl w:val="0"/>
          <w:numId w:val="7"/>
        </w:num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 Develop road infrastructure </w:t>
      </w:r>
    </w:p>
    <w:p w14:paraId="72EF10E0" w14:textId="77777777" w:rsidR="000B115D" w:rsidRPr="00661F7B" w:rsidRDefault="000B115D" w:rsidP="00BB0185">
      <w:pPr>
        <w:pStyle w:val="ListParagraph"/>
        <w:numPr>
          <w:ilvl w:val="0"/>
          <w:numId w:val="7"/>
        </w:num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 Urban development and jobs creation. </w:t>
      </w:r>
    </w:p>
    <w:p w14:paraId="1968917C" w14:textId="6582D25D" w:rsidR="004248CC" w:rsidRPr="00661F7B" w:rsidRDefault="00425A3E" w:rsidP="00BB0185">
      <w:pPr>
        <w:pStyle w:val="ListParagraph"/>
        <w:numPr>
          <w:ilvl w:val="0"/>
          <w:numId w:val="7"/>
        </w:num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Strengthen </w:t>
      </w:r>
      <w:r w:rsidR="004248CC" w:rsidRPr="00661F7B">
        <w:rPr>
          <w:rFonts w:ascii="Times New Roman" w:hAnsi="Times New Roman" w:cs="Times New Roman"/>
          <w:sz w:val="26"/>
          <w:szCs w:val="26"/>
        </w:rPr>
        <w:t>justice,</w:t>
      </w:r>
      <w:r w:rsidRPr="00661F7B">
        <w:rPr>
          <w:rFonts w:ascii="Times New Roman" w:hAnsi="Times New Roman" w:cs="Times New Roman"/>
          <w:sz w:val="26"/>
          <w:szCs w:val="26"/>
        </w:rPr>
        <w:t xml:space="preserve"> security</w:t>
      </w:r>
      <w:r w:rsidR="006F3D68" w:rsidRPr="00661F7B">
        <w:rPr>
          <w:rFonts w:ascii="Times New Roman" w:hAnsi="Times New Roman" w:cs="Times New Roman"/>
          <w:sz w:val="26"/>
          <w:szCs w:val="26"/>
        </w:rPr>
        <w:t>,</w:t>
      </w:r>
      <w:r w:rsidRPr="00661F7B">
        <w:rPr>
          <w:rFonts w:ascii="Times New Roman" w:hAnsi="Times New Roman" w:cs="Times New Roman"/>
          <w:sz w:val="26"/>
          <w:szCs w:val="26"/>
        </w:rPr>
        <w:t xml:space="preserve"> and conflict resolutions</w:t>
      </w:r>
    </w:p>
    <w:p w14:paraId="14D95B64" w14:textId="2D100A62" w:rsidR="00425A3E" w:rsidRPr="00661F7B" w:rsidRDefault="004248CC" w:rsidP="00BB0185">
      <w:pPr>
        <w:pStyle w:val="ListParagraph"/>
        <w:numPr>
          <w:ilvl w:val="0"/>
          <w:numId w:val="7"/>
        </w:num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Institutional and system building</w:t>
      </w:r>
      <w:r w:rsidR="00425A3E" w:rsidRPr="00661F7B">
        <w:rPr>
          <w:rFonts w:ascii="Times New Roman" w:hAnsi="Times New Roman" w:cs="Times New Roman"/>
          <w:sz w:val="26"/>
          <w:szCs w:val="26"/>
        </w:rPr>
        <w:t xml:space="preserve"> </w:t>
      </w:r>
    </w:p>
    <w:p w14:paraId="593139FC" w14:textId="5BB46F13" w:rsidR="004C294A" w:rsidRPr="007571B5" w:rsidRDefault="000B115D" w:rsidP="007571B5">
      <w:pPr>
        <w:pStyle w:val="ListParagraph"/>
        <w:numPr>
          <w:ilvl w:val="0"/>
          <w:numId w:val="7"/>
        </w:numPr>
        <w:spacing w:before="120" w:after="120"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 Improve women empowerment and child protection</w:t>
      </w:r>
    </w:p>
    <w:p w14:paraId="0C3C6A8A" w14:textId="19E5D222" w:rsidR="00EC3131" w:rsidRPr="00661F7B" w:rsidRDefault="00AE3AB1" w:rsidP="00DA2461">
      <w:pPr>
        <w:pStyle w:val="Heading2"/>
        <w:numPr>
          <w:ilvl w:val="0"/>
          <w:numId w:val="20"/>
        </w:numPr>
        <w:spacing w:line="360" w:lineRule="auto"/>
        <w:rPr>
          <w:rFonts w:ascii="Times New Roman" w:hAnsi="Times New Roman" w:cs="Times New Roman"/>
          <w:sz w:val="26"/>
          <w:szCs w:val="26"/>
        </w:rPr>
      </w:pPr>
      <w:bookmarkStart w:id="10" w:name="_Toc95718843"/>
      <w:r w:rsidRPr="00661F7B">
        <w:rPr>
          <w:rFonts w:ascii="Times New Roman" w:hAnsi="Times New Roman" w:cs="Times New Roman"/>
          <w:sz w:val="26"/>
          <w:szCs w:val="26"/>
        </w:rPr>
        <w:t>Budget preparation process</w:t>
      </w:r>
      <w:bookmarkEnd w:id="10"/>
    </w:p>
    <w:p w14:paraId="71311697" w14:textId="77777777" w:rsidR="007B5042" w:rsidRPr="00661F7B" w:rsidRDefault="007B5042" w:rsidP="00BB0185">
      <w:pPr>
        <w:spacing w:before="120" w:after="120" w:line="360" w:lineRule="auto"/>
        <w:contextualSpacing/>
        <w:jc w:val="both"/>
        <w:rPr>
          <w:rFonts w:ascii="Times New Roman" w:hAnsi="Times New Roman" w:cs="Times New Roman"/>
          <w:spacing w:val="-1"/>
          <w:sz w:val="26"/>
          <w:szCs w:val="26"/>
        </w:rPr>
      </w:pPr>
    </w:p>
    <w:p w14:paraId="610A1CDB" w14:textId="77E2BFF6" w:rsidR="006006D5" w:rsidRDefault="006006D5" w:rsidP="006006D5">
      <w:pPr>
        <w:spacing w:after="200" w:line="360" w:lineRule="auto"/>
        <w:ind w:left="60"/>
        <w:rPr>
          <w:rFonts w:ascii="Times New Roman" w:hAnsi="Times New Roman" w:cs="Times New Roman"/>
          <w:sz w:val="26"/>
          <w:szCs w:val="26"/>
        </w:rPr>
      </w:pPr>
      <w:r>
        <w:rPr>
          <w:rFonts w:ascii="Times New Roman" w:hAnsi="Times New Roman" w:cs="Times New Roman"/>
          <w:sz w:val="26"/>
          <w:szCs w:val="26"/>
        </w:rPr>
        <w:t>A pre-budget d</w:t>
      </w:r>
      <w:r w:rsidRPr="006006D5">
        <w:rPr>
          <w:rFonts w:ascii="Times New Roman" w:hAnsi="Times New Roman" w:cs="Times New Roman"/>
          <w:sz w:val="26"/>
          <w:szCs w:val="26"/>
        </w:rPr>
        <w:t>iscussion</w:t>
      </w:r>
      <w:r w:rsidRPr="00105A39">
        <w:rPr>
          <w:rFonts w:ascii="Times New Roman" w:hAnsi="Times New Roman" w:cs="Times New Roman"/>
          <w:sz w:val="26"/>
          <w:szCs w:val="26"/>
        </w:rPr>
        <w:t xml:space="preserve"> forum </w:t>
      </w:r>
      <w:r>
        <w:rPr>
          <w:rFonts w:ascii="Times New Roman" w:hAnsi="Times New Roman" w:cs="Times New Roman"/>
          <w:sz w:val="26"/>
          <w:szCs w:val="26"/>
        </w:rPr>
        <w:t xml:space="preserve">are </w:t>
      </w:r>
      <w:r w:rsidRPr="00105A39">
        <w:rPr>
          <w:rFonts w:ascii="Times New Roman" w:hAnsi="Times New Roman" w:cs="Times New Roman"/>
          <w:sz w:val="26"/>
          <w:szCs w:val="26"/>
        </w:rPr>
        <w:t xml:space="preserve">held with community members at Woreda (District) level to identify basic services priority needs, which used as an input for Woreda annual planning. </w:t>
      </w:r>
    </w:p>
    <w:p w14:paraId="54DFDD94" w14:textId="12BB6BDB" w:rsidR="000D2CFA" w:rsidRDefault="00EC3131" w:rsidP="00BB0185">
      <w:pPr>
        <w:spacing w:before="120" w:after="120" w:line="360" w:lineRule="auto"/>
        <w:contextualSpacing/>
        <w:jc w:val="both"/>
        <w:rPr>
          <w:rFonts w:ascii="Times New Roman" w:hAnsi="Times New Roman" w:cs="Times New Roman"/>
          <w:spacing w:val="-1"/>
          <w:sz w:val="26"/>
          <w:szCs w:val="26"/>
        </w:rPr>
      </w:pPr>
      <w:r w:rsidRPr="00661F7B">
        <w:rPr>
          <w:rFonts w:ascii="Times New Roman" w:hAnsi="Times New Roman" w:cs="Times New Roman"/>
          <w:spacing w:val="-1"/>
          <w:sz w:val="26"/>
          <w:szCs w:val="26"/>
        </w:rPr>
        <w:t xml:space="preserve">Bureau of </w:t>
      </w:r>
      <w:r w:rsidR="006006D5">
        <w:rPr>
          <w:rFonts w:ascii="Times New Roman" w:hAnsi="Times New Roman" w:cs="Times New Roman"/>
          <w:spacing w:val="-1"/>
          <w:sz w:val="26"/>
          <w:szCs w:val="26"/>
        </w:rPr>
        <w:t>finance</w:t>
      </w:r>
      <w:r w:rsidRPr="00661F7B">
        <w:rPr>
          <w:rFonts w:ascii="Times New Roman" w:hAnsi="Times New Roman" w:cs="Times New Roman"/>
          <w:spacing w:val="-1"/>
          <w:sz w:val="26"/>
          <w:szCs w:val="26"/>
        </w:rPr>
        <w:t xml:space="preserve"> reviews past performances of macroeconomic and fiscal </w:t>
      </w:r>
      <w:r w:rsidR="006006D5">
        <w:rPr>
          <w:rFonts w:ascii="Times New Roman" w:hAnsi="Times New Roman" w:cs="Times New Roman"/>
          <w:spacing w:val="-1"/>
          <w:sz w:val="26"/>
          <w:szCs w:val="26"/>
        </w:rPr>
        <w:t>outlook of the region, then</w:t>
      </w:r>
      <w:r w:rsidRPr="00661F7B">
        <w:rPr>
          <w:rFonts w:ascii="Times New Roman" w:hAnsi="Times New Roman" w:cs="Times New Roman"/>
          <w:spacing w:val="-1"/>
          <w:sz w:val="26"/>
          <w:szCs w:val="26"/>
        </w:rPr>
        <w:t xml:space="preserve"> midterm expenditure and fiscal framework (MEFF)</w:t>
      </w:r>
      <w:r w:rsidR="006006D5">
        <w:rPr>
          <w:rFonts w:ascii="Times New Roman" w:hAnsi="Times New Roman" w:cs="Times New Roman"/>
          <w:spacing w:val="-1"/>
          <w:sz w:val="26"/>
          <w:szCs w:val="26"/>
        </w:rPr>
        <w:t xml:space="preserve"> are prepared in order to</w:t>
      </w:r>
      <w:r w:rsidR="00F100BF" w:rsidRPr="00661F7B">
        <w:rPr>
          <w:rFonts w:ascii="Times New Roman" w:hAnsi="Times New Roman" w:cs="Times New Roman"/>
          <w:spacing w:val="-1"/>
          <w:sz w:val="26"/>
          <w:szCs w:val="26"/>
        </w:rPr>
        <w:t xml:space="preserve"> </w:t>
      </w:r>
      <w:r w:rsidR="00F100BF" w:rsidRPr="00661F7B">
        <w:rPr>
          <w:rFonts w:ascii="Times New Roman" w:hAnsi="Times New Roman" w:cs="Times New Roman"/>
          <w:spacing w:val="-1"/>
          <w:sz w:val="26"/>
          <w:szCs w:val="26"/>
        </w:rPr>
        <w:lastRenderedPageBreak/>
        <w:t>estimate</w:t>
      </w:r>
      <w:r w:rsidRPr="00661F7B">
        <w:rPr>
          <w:rFonts w:ascii="Times New Roman" w:hAnsi="Times New Roman" w:cs="Times New Roman"/>
          <w:spacing w:val="-1"/>
          <w:sz w:val="26"/>
          <w:szCs w:val="26"/>
        </w:rPr>
        <w:t xml:space="preserve"> annual revenue and expenditure forecasts </w:t>
      </w:r>
      <w:r w:rsidR="00F100BF" w:rsidRPr="00661F7B">
        <w:rPr>
          <w:rFonts w:ascii="Times New Roman" w:hAnsi="Times New Roman" w:cs="Times New Roman"/>
          <w:spacing w:val="-1"/>
          <w:sz w:val="26"/>
          <w:szCs w:val="26"/>
        </w:rPr>
        <w:t>and submit</w:t>
      </w:r>
      <w:r w:rsidR="00087EAF" w:rsidRPr="00661F7B">
        <w:rPr>
          <w:rFonts w:ascii="Times New Roman" w:hAnsi="Times New Roman" w:cs="Times New Roman"/>
          <w:spacing w:val="-1"/>
          <w:sz w:val="26"/>
          <w:szCs w:val="26"/>
        </w:rPr>
        <w:t xml:space="preserve"> </w:t>
      </w:r>
      <w:r w:rsidR="00F100BF" w:rsidRPr="00661F7B">
        <w:rPr>
          <w:rFonts w:ascii="Times New Roman" w:hAnsi="Times New Roman" w:cs="Times New Roman"/>
          <w:spacing w:val="-1"/>
          <w:sz w:val="26"/>
          <w:szCs w:val="26"/>
        </w:rPr>
        <w:t xml:space="preserve">to </w:t>
      </w:r>
      <w:r w:rsidRPr="00661F7B">
        <w:rPr>
          <w:rFonts w:ascii="Times New Roman" w:hAnsi="Times New Roman" w:cs="Times New Roman"/>
          <w:spacing w:val="-1"/>
          <w:sz w:val="26"/>
          <w:szCs w:val="26"/>
        </w:rPr>
        <w:t>regional cabinet</w:t>
      </w:r>
      <w:r w:rsidR="00F100BF" w:rsidRPr="00661F7B">
        <w:rPr>
          <w:rFonts w:ascii="Times New Roman" w:hAnsi="Times New Roman" w:cs="Times New Roman"/>
          <w:spacing w:val="-1"/>
          <w:sz w:val="26"/>
          <w:szCs w:val="26"/>
        </w:rPr>
        <w:t xml:space="preserve"> for</w:t>
      </w:r>
      <w:r w:rsidR="009F67D7">
        <w:rPr>
          <w:rFonts w:ascii="Times New Roman" w:hAnsi="Times New Roman" w:cs="Times New Roman"/>
          <w:spacing w:val="-1"/>
          <w:sz w:val="26"/>
          <w:szCs w:val="26"/>
        </w:rPr>
        <w:t xml:space="preserve"> approval, then BoF</w:t>
      </w:r>
      <w:r w:rsidR="006006D5">
        <w:rPr>
          <w:rFonts w:ascii="Times New Roman" w:hAnsi="Times New Roman" w:cs="Times New Roman"/>
          <w:spacing w:val="-1"/>
          <w:sz w:val="26"/>
          <w:szCs w:val="26"/>
        </w:rPr>
        <w:t xml:space="preserve"> submits a </w:t>
      </w:r>
      <w:r w:rsidRPr="00661F7B">
        <w:rPr>
          <w:rFonts w:ascii="Times New Roman" w:hAnsi="Times New Roman" w:cs="Times New Roman"/>
          <w:spacing w:val="-1"/>
          <w:sz w:val="26"/>
          <w:szCs w:val="26"/>
        </w:rPr>
        <w:t xml:space="preserve">budget </w:t>
      </w:r>
      <w:r w:rsidR="00193A39">
        <w:rPr>
          <w:rFonts w:ascii="Times New Roman" w:hAnsi="Times New Roman" w:cs="Times New Roman"/>
          <w:spacing w:val="-1"/>
          <w:sz w:val="26"/>
          <w:szCs w:val="26"/>
        </w:rPr>
        <w:t xml:space="preserve">call and </w:t>
      </w:r>
      <w:r w:rsidRPr="00661F7B">
        <w:rPr>
          <w:rFonts w:ascii="Times New Roman" w:hAnsi="Times New Roman" w:cs="Times New Roman"/>
          <w:spacing w:val="-1"/>
          <w:sz w:val="26"/>
          <w:szCs w:val="26"/>
        </w:rPr>
        <w:t>circular letter</w:t>
      </w:r>
      <w:r w:rsidR="00193A39">
        <w:rPr>
          <w:rFonts w:ascii="Times New Roman" w:hAnsi="Times New Roman" w:cs="Times New Roman"/>
          <w:spacing w:val="-1"/>
          <w:sz w:val="26"/>
          <w:szCs w:val="26"/>
        </w:rPr>
        <w:t xml:space="preserve"> </w:t>
      </w:r>
      <w:r w:rsidRPr="00661F7B">
        <w:rPr>
          <w:rFonts w:ascii="Times New Roman" w:hAnsi="Times New Roman" w:cs="Times New Roman"/>
          <w:spacing w:val="-1"/>
          <w:sz w:val="26"/>
          <w:szCs w:val="26"/>
        </w:rPr>
        <w:t xml:space="preserve">to regional sector bureaus inviting them to submit next year's budget proposals. Regional sector bureaus submit their budget requests </w:t>
      </w:r>
      <w:r w:rsidR="009F67D7">
        <w:rPr>
          <w:rFonts w:ascii="Times New Roman" w:hAnsi="Times New Roman" w:cs="Times New Roman"/>
          <w:spacing w:val="-1"/>
          <w:sz w:val="26"/>
          <w:szCs w:val="26"/>
        </w:rPr>
        <w:t>to BoF</w:t>
      </w:r>
      <w:r w:rsidR="001F1BF1">
        <w:rPr>
          <w:rFonts w:ascii="Times New Roman" w:hAnsi="Times New Roman" w:cs="Times New Roman"/>
          <w:spacing w:val="-1"/>
          <w:sz w:val="26"/>
          <w:szCs w:val="26"/>
        </w:rPr>
        <w:t xml:space="preserve">, </w:t>
      </w:r>
      <w:r w:rsidR="006006D5">
        <w:rPr>
          <w:rFonts w:ascii="Times New Roman" w:hAnsi="Times New Roman" w:cs="Times New Roman"/>
          <w:spacing w:val="-1"/>
          <w:sz w:val="26"/>
          <w:szCs w:val="26"/>
        </w:rPr>
        <w:t xml:space="preserve">then </w:t>
      </w:r>
      <w:r w:rsidR="001F1BF1">
        <w:rPr>
          <w:rFonts w:ascii="Times New Roman" w:hAnsi="Times New Roman" w:cs="Times New Roman"/>
          <w:spacing w:val="-1"/>
          <w:sz w:val="26"/>
          <w:szCs w:val="26"/>
        </w:rPr>
        <w:t>budget</w:t>
      </w:r>
      <w:r w:rsidRPr="00661F7B">
        <w:rPr>
          <w:rFonts w:ascii="Times New Roman" w:hAnsi="Times New Roman" w:cs="Times New Roman"/>
          <w:spacing w:val="-1"/>
          <w:sz w:val="26"/>
          <w:szCs w:val="26"/>
        </w:rPr>
        <w:t>,</w:t>
      </w:r>
      <w:r w:rsidR="001843C9">
        <w:rPr>
          <w:rFonts w:ascii="Times New Roman" w:hAnsi="Times New Roman" w:cs="Times New Roman"/>
          <w:spacing w:val="-1"/>
          <w:sz w:val="26"/>
          <w:szCs w:val="26"/>
        </w:rPr>
        <w:t xml:space="preserve"> fiscal policy</w:t>
      </w:r>
      <w:r w:rsidR="009F67D7">
        <w:rPr>
          <w:rFonts w:ascii="Times New Roman" w:hAnsi="Times New Roman" w:cs="Times New Roman"/>
          <w:spacing w:val="-1"/>
          <w:sz w:val="26"/>
          <w:szCs w:val="26"/>
        </w:rPr>
        <w:t xml:space="preserve"> and M&amp;E directorate of BoF</w:t>
      </w:r>
      <w:r w:rsidRPr="00661F7B">
        <w:rPr>
          <w:rFonts w:ascii="Times New Roman" w:hAnsi="Times New Roman" w:cs="Times New Roman"/>
          <w:spacing w:val="-1"/>
          <w:sz w:val="26"/>
          <w:szCs w:val="26"/>
        </w:rPr>
        <w:t xml:space="preserve"> reviews all budget requests and conduct </w:t>
      </w:r>
      <w:r w:rsidR="00087EAF" w:rsidRPr="00661F7B">
        <w:rPr>
          <w:rFonts w:ascii="Times New Roman" w:hAnsi="Times New Roman" w:cs="Times New Roman"/>
          <w:spacing w:val="-1"/>
          <w:sz w:val="26"/>
          <w:szCs w:val="26"/>
        </w:rPr>
        <w:t>budget-hearing</w:t>
      </w:r>
      <w:r w:rsidRPr="00661F7B">
        <w:rPr>
          <w:rFonts w:ascii="Times New Roman" w:hAnsi="Times New Roman" w:cs="Times New Roman"/>
          <w:spacing w:val="-1"/>
          <w:sz w:val="26"/>
          <w:szCs w:val="26"/>
        </w:rPr>
        <w:t xml:space="preserve"> sessions, where each sector bureau brings their justifications t</w:t>
      </w:r>
      <w:r w:rsidR="009F67D7">
        <w:rPr>
          <w:rFonts w:ascii="Times New Roman" w:hAnsi="Times New Roman" w:cs="Times New Roman"/>
          <w:spacing w:val="-1"/>
          <w:sz w:val="26"/>
          <w:szCs w:val="26"/>
        </w:rPr>
        <w:t>o defend budget proposals. BoF</w:t>
      </w:r>
      <w:r w:rsidRPr="00661F7B">
        <w:rPr>
          <w:rFonts w:ascii="Times New Roman" w:hAnsi="Times New Roman" w:cs="Times New Roman"/>
          <w:spacing w:val="-1"/>
          <w:sz w:val="26"/>
          <w:szCs w:val="26"/>
        </w:rPr>
        <w:t xml:space="preserve"> submits recommended budget to the budget and finance committee of the parliament for further review and comments, then BoF submits a consolidated budget to the </w:t>
      </w:r>
      <w:r w:rsidR="00087EAF" w:rsidRPr="00661F7B">
        <w:rPr>
          <w:rFonts w:ascii="Times New Roman" w:hAnsi="Times New Roman" w:cs="Times New Roman"/>
          <w:spacing w:val="-1"/>
          <w:sz w:val="26"/>
          <w:szCs w:val="26"/>
        </w:rPr>
        <w:t>cabinet, which</w:t>
      </w:r>
      <w:r w:rsidRPr="00661F7B">
        <w:rPr>
          <w:rFonts w:ascii="Times New Roman" w:hAnsi="Times New Roman" w:cs="Times New Roman"/>
          <w:spacing w:val="-1"/>
          <w:sz w:val="26"/>
          <w:szCs w:val="26"/>
        </w:rPr>
        <w:t xml:space="preserve"> may amend it before approval. Finally, the regional council approves</w:t>
      </w:r>
      <w:r w:rsidR="00FB2568">
        <w:rPr>
          <w:rFonts w:ascii="Times New Roman" w:hAnsi="Times New Roman" w:cs="Times New Roman"/>
          <w:spacing w:val="-1"/>
          <w:sz w:val="26"/>
          <w:szCs w:val="26"/>
        </w:rPr>
        <w:t xml:space="preserve"> and appropriates</w:t>
      </w:r>
      <w:r w:rsidRPr="00661F7B">
        <w:rPr>
          <w:rFonts w:ascii="Times New Roman" w:hAnsi="Times New Roman" w:cs="Times New Roman"/>
          <w:spacing w:val="-1"/>
          <w:sz w:val="26"/>
          <w:szCs w:val="26"/>
        </w:rPr>
        <w:t xml:space="preserve"> the budget.</w:t>
      </w:r>
      <w:r w:rsidR="006652FF">
        <w:rPr>
          <w:rFonts w:ascii="Times New Roman" w:hAnsi="Times New Roman" w:cs="Times New Roman"/>
          <w:spacing w:val="-1"/>
          <w:sz w:val="26"/>
          <w:szCs w:val="26"/>
        </w:rPr>
        <w:t xml:space="preserve"> After that, BoF submits approved budget notifications in detail by account codes an</w:t>
      </w:r>
      <w:r w:rsidR="00193A39">
        <w:rPr>
          <w:rFonts w:ascii="Times New Roman" w:hAnsi="Times New Roman" w:cs="Times New Roman"/>
          <w:spacing w:val="-1"/>
          <w:sz w:val="26"/>
          <w:szCs w:val="26"/>
        </w:rPr>
        <w:t>d projects to regional sectors. W</w:t>
      </w:r>
      <w:r w:rsidR="006652FF">
        <w:rPr>
          <w:rFonts w:ascii="Times New Roman" w:hAnsi="Times New Roman" w:cs="Times New Roman"/>
          <w:spacing w:val="-1"/>
          <w:sz w:val="26"/>
          <w:szCs w:val="26"/>
        </w:rPr>
        <w:t xml:space="preserve">oredas and city administrations </w:t>
      </w:r>
      <w:r w:rsidR="00193A39">
        <w:rPr>
          <w:rFonts w:ascii="Times New Roman" w:hAnsi="Times New Roman" w:cs="Times New Roman"/>
          <w:spacing w:val="-1"/>
          <w:sz w:val="26"/>
          <w:szCs w:val="26"/>
        </w:rPr>
        <w:t>will be</w:t>
      </w:r>
      <w:r w:rsidR="006652FF">
        <w:rPr>
          <w:rFonts w:ascii="Times New Roman" w:hAnsi="Times New Roman" w:cs="Times New Roman"/>
          <w:spacing w:val="-1"/>
          <w:sz w:val="26"/>
          <w:szCs w:val="26"/>
        </w:rPr>
        <w:t xml:space="preserve"> informed their approved budget subsidies</w:t>
      </w:r>
      <w:r w:rsidR="00193A39">
        <w:rPr>
          <w:rFonts w:ascii="Times New Roman" w:hAnsi="Times New Roman" w:cs="Times New Roman"/>
          <w:spacing w:val="-1"/>
          <w:sz w:val="26"/>
          <w:szCs w:val="26"/>
        </w:rPr>
        <w:t xml:space="preserve"> based on block grant formula</w:t>
      </w:r>
      <w:r w:rsidR="006652FF">
        <w:rPr>
          <w:rFonts w:ascii="Times New Roman" w:hAnsi="Times New Roman" w:cs="Times New Roman"/>
          <w:spacing w:val="-1"/>
          <w:sz w:val="26"/>
          <w:szCs w:val="26"/>
        </w:rPr>
        <w:t xml:space="preserve">. </w:t>
      </w:r>
    </w:p>
    <w:p w14:paraId="136D7A40" w14:textId="62CE6E03" w:rsidR="00827CBE" w:rsidRDefault="000D2CFA" w:rsidP="00BB0185">
      <w:pPr>
        <w:spacing w:before="120" w:after="120" w:line="360" w:lineRule="auto"/>
        <w:contextualSpacing/>
        <w:jc w:val="both"/>
        <w:rPr>
          <w:rFonts w:ascii="Times New Roman" w:hAnsi="Times New Roman" w:cs="Times New Roman"/>
          <w:spacing w:val="-1"/>
          <w:sz w:val="26"/>
          <w:szCs w:val="26"/>
        </w:rPr>
      </w:pPr>
      <w:r>
        <w:rPr>
          <w:rFonts w:ascii="Times New Roman" w:hAnsi="Times New Roman" w:cs="Times New Roman"/>
          <w:spacing w:val="-1"/>
          <w:sz w:val="26"/>
          <w:szCs w:val="26"/>
        </w:rPr>
        <w:t xml:space="preserve">During </w:t>
      </w:r>
      <w:r w:rsidR="00193A39">
        <w:rPr>
          <w:rFonts w:ascii="Times New Roman" w:hAnsi="Times New Roman" w:cs="Times New Roman"/>
          <w:spacing w:val="-1"/>
          <w:sz w:val="26"/>
          <w:szCs w:val="26"/>
        </w:rPr>
        <w:t xml:space="preserve">the </w:t>
      </w:r>
      <w:r w:rsidR="008817A3">
        <w:rPr>
          <w:rFonts w:ascii="Times New Roman" w:hAnsi="Times New Roman" w:cs="Times New Roman"/>
          <w:spacing w:val="-1"/>
          <w:sz w:val="26"/>
          <w:szCs w:val="26"/>
        </w:rPr>
        <w:t>beginning of H</w:t>
      </w:r>
      <w:r>
        <w:rPr>
          <w:rFonts w:ascii="Times New Roman" w:hAnsi="Times New Roman" w:cs="Times New Roman"/>
          <w:spacing w:val="-1"/>
          <w:sz w:val="26"/>
          <w:szCs w:val="26"/>
        </w:rPr>
        <w:t>amle</w:t>
      </w:r>
      <w:r w:rsidR="00193A39">
        <w:rPr>
          <w:rFonts w:ascii="Times New Roman" w:hAnsi="Times New Roman" w:cs="Times New Roman"/>
          <w:spacing w:val="-1"/>
          <w:sz w:val="26"/>
          <w:szCs w:val="26"/>
        </w:rPr>
        <w:t>,</w:t>
      </w:r>
      <w:r>
        <w:rPr>
          <w:rFonts w:ascii="Times New Roman" w:hAnsi="Times New Roman" w:cs="Times New Roman"/>
          <w:spacing w:val="-1"/>
          <w:sz w:val="26"/>
          <w:szCs w:val="26"/>
        </w:rPr>
        <w:t xml:space="preserve"> each sector </w:t>
      </w:r>
      <w:r w:rsidR="00193A39">
        <w:rPr>
          <w:rFonts w:ascii="Times New Roman" w:hAnsi="Times New Roman" w:cs="Times New Roman"/>
          <w:spacing w:val="-1"/>
          <w:sz w:val="26"/>
          <w:szCs w:val="26"/>
        </w:rPr>
        <w:t xml:space="preserve">bureau </w:t>
      </w:r>
      <w:r>
        <w:rPr>
          <w:rFonts w:ascii="Times New Roman" w:hAnsi="Times New Roman" w:cs="Times New Roman"/>
          <w:spacing w:val="-1"/>
          <w:sz w:val="26"/>
          <w:szCs w:val="26"/>
        </w:rPr>
        <w:t xml:space="preserve">prepares </w:t>
      </w:r>
      <w:r w:rsidR="008817A3">
        <w:rPr>
          <w:rFonts w:ascii="Times New Roman" w:hAnsi="Times New Roman" w:cs="Times New Roman"/>
          <w:spacing w:val="-1"/>
          <w:sz w:val="26"/>
          <w:szCs w:val="26"/>
        </w:rPr>
        <w:t xml:space="preserve">annual </w:t>
      </w:r>
      <w:r>
        <w:rPr>
          <w:rFonts w:ascii="Times New Roman" w:hAnsi="Times New Roman" w:cs="Times New Roman"/>
          <w:spacing w:val="-1"/>
          <w:sz w:val="26"/>
          <w:szCs w:val="26"/>
        </w:rPr>
        <w:t xml:space="preserve">implementation action plan, procurement plan and </w:t>
      </w:r>
      <w:r w:rsidR="00193A39">
        <w:rPr>
          <w:rFonts w:ascii="Times New Roman" w:hAnsi="Times New Roman" w:cs="Times New Roman"/>
          <w:spacing w:val="-1"/>
          <w:sz w:val="26"/>
          <w:szCs w:val="26"/>
        </w:rPr>
        <w:t>cash flow</w:t>
      </w:r>
      <w:r>
        <w:rPr>
          <w:rFonts w:ascii="Times New Roman" w:hAnsi="Times New Roman" w:cs="Times New Roman"/>
          <w:spacing w:val="-1"/>
          <w:sz w:val="26"/>
          <w:szCs w:val="26"/>
        </w:rPr>
        <w:t xml:space="preserve"> forecasting and </w:t>
      </w:r>
      <w:r w:rsidR="00193A39">
        <w:rPr>
          <w:rFonts w:ascii="Times New Roman" w:hAnsi="Times New Roman" w:cs="Times New Roman"/>
          <w:spacing w:val="-1"/>
          <w:sz w:val="26"/>
          <w:szCs w:val="26"/>
        </w:rPr>
        <w:t xml:space="preserve">then </w:t>
      </w:r>
      <w:r>
        <w:rPr>
          <w:rFonts w:ascii="Times New Roman" w:hAnsi="Times New Roman" w:cs="Times New Roman"/>
          <w:spacing w:val="-1"/>
          <w:sz w:val="26"/>
          <w:szCs w:val="26"/>
        </w:rPr>
        <w:t xml:space="preserve">submit to </w:t>
      </w:r>
      <w:r w:rsidR="008817A3">
        <w:rPr>
          <w:rFonts w:ascii="Times New Roman" w:hAnsi="Times New Roman" w:cs="Times New Roman"/>
          <w:spacing w:val="-1"/>
          <w:sz w:val="26"/>
          <w:szCs w:val="26"/>
        </w:rPr>
        <w:t xml:space="preserve">planning bureau, </w:t>
      </w:r>
      <w:r>
        <w:rPr>
          <w:rFonts w:ascii="Times New Roman" w:hAnsi="Times New Roman" w:cs="Times New Roman"/>
          <w:spacing w:val="-1"/>
          <w:sz w:val="26"/>
          <w:szCs w:val="26"/>
        </w:rPr>
        <w:t>BoF</w:t>
      </w:r>
      <w:r w:rsidR="008817A3">
        <w:rPr>
          <w:rFonts w:ascii="Times New Roman" w:hAnsi="Times New Roman" w:cs="Times New Roman"/>
          <w:spacing w:val="-1"/>
          <w:sz w:val="26"/>
          <w:szCs w:val="26"/>
        </w:rPr>
        <w:t>, and procurement agency respectively</w:t>
      </w:r>
      <w:r>
        <w:rPr>
          <w:rFonts w:ascii="Times New Roman" w:hAnsi="Times New Roman" w:cs="Times New Roman"/>
          <w:spacing w:val="-1"/>
          <w:sz w:val="26"/>
          <w:szCs w:val="26"/>
        </w:rPr>
        <w:t>.</w:t>
      </w:r>
    </w:p>
    <w:p w14:paraId="424214F4" w14:textId="77777777" w:rsidR="0054787A" w:rsidRDefault="0054787A">
      <w:pPr>
        <w:rPr>
          <w:rFonts w:ascii="Times New Roman" w:hAnsi="Times New Roman" w:cs="Times New Roman"/>
          <w:spacing w:val="-1"/>
          <w:sz w:val="26"/>
          <w:szCs w:val="26"/>
        </w:rPr>
      </w:pPr>
    </w:p>
    <w:p w14:paraId="7C2A996C" w14:textId="382D8E73" w:rsidR="0054787A" w:rsidRPr="001C7C81" w:rsidRDefault="0054787A" w:rsidP="001C7C81">
      <w:pPr>
        <w:pStyle w:val="ListParagraph"/>
        <w:numPr>
          <w:ilvl w:val="1"/>
          <w:numId w:val="26"/>
        </w:numPr>
        <w:shd w:val="clear" w:color="auto" w:fill="FFFFFF" w:themeFill="background1"/>
        <w:spacing w:before="120" w:after="120" w:line="360" w:lineRule="auto"/>
        <w:jc w:val="both"/>
        <w:rPr>
          <w:rFonts w:ascii="Times New Roman" w:hAnsi="Times New Roman" w:cs="Times New Roman"/>
          <w:b/>
          <w:spacing w:val="-1"/>
          <w:sz w:val="26"/>
          <w:szCs w:val="26"/>
        </w:rPr>
      </w:pPr>
      <w:bookmarkStart w:id="11" w:name="_Toc95718844"/>
      <w:r w:rsidRPr="001C7C81">
        <w:rPr>
          <w:rStyle w:val="Heading2Char"/>
          <w:rFonts w:ascii="Times New Roman" w:eastAsiaTheme="minorHAnsi" w:hAnsi="Times New Roman" w:cs="Times New Roman"/>
          <w:sz w:val="26"/>
          <w:szCs w:val="26"/>
        </w:rPr>
        <w:t>Budget cycle</w:t>
      </w:r>
      <w:bookmarkEnd w:id="11"/>
    </w:p>
    <w:p w14:paraId="6110F686" w14:textId="6D4E2BD8" w:rsidR="007571B5" w:rsidRDefault="0054787A" w:rsidP="0054787A">
      <w:pPr>
        <w:rPr>
          <w:rFonts w:ascii="Times New Roman" w:hAnsi="Times New Roman" w:cs="Times New Roman"/>
          <w:spacing w:val="-1"/>
          <w:sz w:val="26"/>
          <w:szCs w:val="26"/>
        </w:rPr>
      </w:pPr>
      <w:r w:rsidRPr="00B27FE8">
        <w:rPr>
          <w:rFonts w:ascii="Times New Roman" w:hAnsi="Times New Roman" w:cs="Times New Roman"/>
          <w:noProof/>
          <w:sz w:val="26"/>
          <w:szCs w:val="26"/>
          <w:shd w:val="clear" w:color="auto" w:fill="2E74B5" w:themeFill="accent1" w:themeFillShade="BF"/>
        </w:rPr>
        <w:drawing>
          <wp:inline distT="0" distB="0" distL="0" distR="0" wp14:anchorId="5FA31F3F" wp14:editId="0FF292E6">
            <wp:extent cx="6210300" cy="2628900"/>
            <wp:effectExtent l="0" t="0" r="0" b="571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827CBE">
        <w:rPr>
          <w:rFonts w:ascii="Times New Roman" w:hAnsi="Times New Roman" w:cs="Times New Roman"/>
          <w:spacing w:val="-1"/>
          <w:sz w:val="26"/>
          <w:szCs w:val="26"/>
        </w:rPr>
        <w:br w:type="page"/>
      </w:r>
    </w:p>
    <w:p w14:paraId="198CD839" w14:textId="0056A89B" w:rsidR="00095F0D" w:rsidRPr="00EE284A" w:rsidRDefault="00EE284A" w:rsidP="00EE284A">
      <w:pPr>
        <w:rPr>
          <w:rFonts w:ascii="Times New Roman" w:hAnsi="Times New Roman" w:cs="Times New Roman"/>
          <w:b/>
          <w:sz w:val="26"/>
          <w:szCs w:val="26"/>
        </w:rPr>
      </w:pPr>
      <w:r w:rsidRPr="00EE284A">
        <w:rPr>
          <w:rFonts w:ascii="Times New Roman" w:hAnsi="Times New Roman" w:cs="Times New Roman"/>
          <w:b/>
          <w:sz w:val="26"/>
          <w:szCs w:val="26"/>
        </w:rPr>
        <w:lastRenderedPageBreak/>
        <w:t>Financial</w:t>
      </w:r>
      <w:r w:rsidR="00EC3131" w:rsidRPr="00EE284A">
        <w:rPr>
          <w:rFonts w:ascii="Times New Roman" w:hAnsi="Times New Roman" w:cs="Times New Roman"/>
          <w:b/>
          <w:sz w:val="26"/>
          <w:szCs w:val="26"/>
        </w:rPr>
        <w:t xml:space="preserve"> Calendar </w:t>
      </w:r>
    </w:p>
    <w:tbl>
      <w:tblPr>
        <w:tblStyle w:val="GridTable2-Accent21"/>
        <w:tblW w:w="10327" w:type="dxa"/>
        <w:tblInd w:w="-432"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4358"/>
        <w:gridCol w:w="2273"/>
        <w:gridCol w:w="3156"/>
      </w:tblGrid>
      <w:tr w:rsidR="0053536A" w:rsidRPr="001974D7" w14:paraId="3C90AF03" w14:textId="77777777" w:rsidTr="00F457AD">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none" w:sz="0" w:space="0" w:color="auto"/>
            </w:tcBorders>
            <w:shd w:val="clear" w:color="auto" w:fill="E7E6E6" w:themeFill="background2"/>
          </w:tcPr>
          <w:p w14:paraId="264E142B" w14:textId="6F0D4337" w:rsidR="000F621E" w:rsidRPr="001974D7" w:rsidRDefault="000F621E" w:rsidP="00BB0185">
            <w:pPr>
              <w:spacing w:before="120" w:after="120" w:line="360" w:lineRule="auto"/>
              <w:contextualSpacing/>
              <w:jc w:val="both"/>
              <w:rPr>
                <w:rFonts w:ascii="Times New Roman" w:hAnsi="Times New Roman" w:cs="Times New Roman"/>
                <w:b w:val="0"/>
                <w:sz w:val="26"/>
                <w:szCs w:val="26"/>
              </w:rPr>
            </w:pPr>
            <w:r w:rsidRPr="001974D7">
              <w:rPr>
                <w:rFonts w:ascii="Times New Roman" w:eastAsia="Times New Roman" w:hAnsi="Times New Roman" w:cs="Times New Roman"/>
                <w:color w:val="000000"/>
                <w:sz w:val="26"/>
                <w:szCs w:val="26"/>
              </w:rPr>
              <w:t>#</w:t>
            </w:r>
          </w:p>
        </w:tc>
        <w:tc>
          <w:tcPr>
            <w:tcW w:w="4358" w:type="dxa"/>
            <w:tcBorders>
              <w:top w:val="single" w:sz="4" w:space="0" w:color="auto"/>
              <w:left w:val="none" w:sz="0" w:space="0" w:color="auto"/>
              <w:bottom w:val="single" w:sz="4" w:space="0" w:color="auto"/>
              <w:right w:val="none" w:sz="0" w:space="0" w:color="auto"/>
            </w:tcBorders>
            <w:shd w:val="clear" w:color="auto" w:fill="E7E6E6" w:themeFill="background2"/>
          </w:tcPr>
          <w:p w14:paraId="36672A84" w14:textId="79B486FA" w:rsidR="000F621E" w:rsidRPr="001974D7" w:rsidRDefault="000F621E" w:rsidP="00BB0185">
            <w:pPr>
              <w:spacing w:before="120" w:after="120"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rPr>
            </w:pPr>
            <w:r w:rsidRPr="001974D7">
              <w:rPr>
                <w:rFonts w:ascii="Times New Roman" w:eastAsia="Times New Roman" w:hAnsi="Times New Roman" w:cs="Times New Roman"/>
                <w:color w:val="000000"/>
                <w:sz w:val="26"/>
                <w:szCs w:val="26"/>
              </w:rPr>
              <w:t>Activity</w:t>
            </w:r>
          </w:p>
        </w:tc>
        <w:tc>
          <w:tcPr>
            <w:tcW w:w="2273" w:type="dxa"/>
            <w:tcBorders>
              <w:top w:val="single" w:sz="4" w:space="0" w:color="auto"/>
              <w:left w:val="none" w:sz="0" w:space="0" w:color="auto"/>
              <w:bottom w:val="single" w:sz="4" w:space="0" w:color="auto"/>
              <w:right w:val="none" w:sz="0" w:space="0" w:color="auto"/>
            </w:tcBorders>
            <w:shd w:val="clear" w:color="auto" w:fill="E7E6E6" w:themeFill="background2"/>
          </w:tcPr>
          <w:p w14:paraId="1C687E74" w14:textId="79A77903" w:rsidR="000F621E" w:rsidRPr="001974D7" w:rsidRDefault="00DC5967" w:rsidP="009B7779">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rPr>
            </w:pPr>
            <w:r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Responsible body</w:t>
            </w:r>
          </w:p>
        </w:tc>
        <w:tc>
          <w:tcPr>
            <w:tcW w:w="3156" w:type="dxa"/>
            <w:tcBorders>
              <w:top w:val="single" w:sz="4" w:space="0" w:color="auto"/>
              <w:left w:val="none" w:sz="0" w:space="0" w:color="auto"/>
              <w:bottom w:val="single" w:sz="4" w:space="0" w:color="auto"/>
              <w:right w:val="single" w:sz="4" w:space="0" w:color="auto"/>
            </w:tcBorders>
            <w:shd w:val="clear" w:color="auto" w:fill="E7E6E6" w:themeFill="background2"/>
          </w:tcPr>
          <w:p w14:paraId="6FC7F0E5" w14:textId="37E4D7B7" w:rsidR="000F621E" w:rsidRPr="001974D7" w:rsidRDefault="00DC5967" w:rsidP="00BB0185">
            <w:pPr>
              <w:spacing w:before="120" w:after="120"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rPr>
            </w:pPr>
            <w:r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Timing</w:t>
            </w:r>
          </w:p>
        </w:tc>
      </w:tr>
      <w:tr w:rsidR="0053536A" w:rsidRPr="001974D7" w14:paraId="30271780" w14:textId="77777777" w:rsidTr="00F457A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E2EFD9" w:themeFill="accent6" w:themeFillTint="33"/>
          </w:tcPr>
          <w:p w14:paraId="1596ED6B" w14:textId="77777777" w:rsidR="000F621E" w:rsidRPr="001974D7" w:rsidRDefault="000F621E" w:rsidP="00BB0185">
            <w:pPr>
              <w:spacing w:before="120" w:after="120" w:line="360" w:lineRule="auto"/>
              <w:contextualSpacing/>
              <w:jc w:val="both"/>
              <w:rPr>
                <w:rFonts w:ascii="Times New Roman" w:hAnsi="Times New Roman" w:cs="Times New Roman"/>
                <w:b w:val="0"/>
                <w:sz w:val="26"/>
                <w:szCs w:val="26"/>
              </w:rPr>
            </w:pPr>
          </w:p>
        </w:tc>
        <w:tc>
          <w:tcPr>
            <w:tcW w:w="4358" w:type="dxa"/>
            <w:tcBorders>
              <w:top w:val="single" w:sz="4" w:space="0" w:color="auto"/>
              <w:bottom w:val="single" w:sz="4" w:space="0" w:color="auto"/>
            </w:tcBorders>
            <w:shd w:val="clear" w:color="auto" w:fill="E2EFD9" w:themeFill="accent6" w:themeFillTint="33"/>
          </w:tcPr>
          <w:p w14:paraId="0615C71A" w14:textId="5E8A3295" w:rsidR="000F621E" w:rsidRPr="001974D7" w:rsidRDefault="000F621E"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r w:rsidRPr="001974D7">
              <w:rPr>
                <w:rFonts w:ascii="Times New Roman" w:eastAsia="Times New Roman" w:hAnsi="Times New Roman" w:cs="Times New Roman"/>
                <w:color w:val="0070C0"/>
                <w:sz w:val="26"/>
                <w:szCs w:val="26"/>
              </w:rPr>
              <w:t>Budget preparation stage</w:t>
            </w:r>
          </w:p>
        </w:tc>
        <w:tc>
          <w:tcPr>
            <w:tcW w:w="2273" w:type="dxa"/>
            <w:tcBorders>
              <w:top w:val="single" w:sz="4" w:space="0" w:color="auto"/>
              <w:bottom w:val="single" w:sz="4" w:space="0" w:color="auto"/>
            </w:tcBorders>
            <w:shd w:val="clear" w:color="auto" w:fill="E2EFD9" w:themeFill="accent6" w:themeFillTint="33"/>
          </w:tcPr>
          <w:p w14:paraId="5A1EE7DA" w14:textId="2ED6EB83" w:rsidR="000F621E" w:rsidRPr="001974D7" w:rsidRDefault="000F621E" w:rsidP="00BB0185">
            <w:pPr>
              <w:spacing w:before="120"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c>
          <w:tcPr>
            <w:tcW w:w="3156" w:type="dxa"/>
            <w:tcBorders>
              <w:top w:val="single" w:sz="4" w:space="0" w:color="auto"/>
              <w:bottom w:val="single" w:sz="4" w:space="0" w:color="auto"/>
              <w:right w:val="single" w:sz="4" w:space="0" w:color="auto"/>
            </w:tcBorders>
            <w:shd w:val="clear" w:color="auto" w:fill="E2EFD9" w:themeFill="accent6" w:themeFillTint="33"/>
          </w:tcPr>
          <w:p w14:paraId="6EB1890F" w14:textId="77777777" w:rsidR="000F621E" w:rsidRPr="001974D7" w:rsidRDefault="000F621E"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rPr>
            </w:pPr>
          </w:p>
        </w:tc>
      </w:tr>
      <w:tr w:rsidR="0093666A" w:rsidRPr="001974D7" w14:paraId="5E216257" w14:textId="77777777" w:rsidTr="00F457AD">
        <w:trPr>
          <w:trHeight w:val="215"/>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F2F2F2" w:themeFill="background1" w:themeFillShade="F2"/>
          </w:tcPr>
          <w:p w14:paraId="3F77C3F9" w14:textId="41C69439" w:rsidR="000F621E" w:rsidRPr="001974D7" w:rsidRDefault="000F621E" w:rsidP="00BB0185">
            <w:pPr>
              <w:spacing w:before="120" w:after="120" w:line="360" w:lineRule="auto"/>
              <w:contextualSpacing/>
              <w:jc w:val="both"/>
              <w:rPr>
                <w:rFonts w:ascii="Times New Roman" w:hAnsi="Times New Roman" w:cs="Times New Roman"/>
                <w:b w:val="0"/>
                <w:sz w:val="26"/>
                <w:szCs w:val="26"/>
              </w:rPr>
            </w:pPr>
            <w:r w:rsidRPr="001974D7">
              <w:rPr>
                <w:rFonts w:ascii="Times New Roman" w:eastAsia="Times New Roman" w:hAnsi="Times New Roman" w:cs="Times New Roman"/>
                <w:b w:val="0"/>
                <w:color w:val="000000"/>
                <w:sz w:val="26"/>
                <w:szCs w:val="26"/>
              </w:rPr>
              <w:t>1</w:t>
            </w:r>
          </w:p>
        </w:tc>
        <w:tc>
          <w:tcPr>
            <w:tcW w:w="4358" w:type="dxa"/>
            <w:tcBorders>
              <w:top w:val="single" w:sz="4" w:space="0" w:color="auto"/>
              <w:bottom w:val="single" w:sz="4" w:space="0" w:color="auto"/>
            </w:tcBorders>
            <w:shd w:val="clear" w:color="auto" w:fill="F2F2F2" w:themeFill="background1" w:themeFillShade="F2"/>
          </w:tcPr>
          <w:p w14:paraId="70A5FB86" w14:textId="384EE066" w:rsidR="0053536A" w:rsidRPr="001974D7" w:rsidRDefault="000F621E" w:rsidP="009B7779">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xml:space="preserve">MEFF preparation </w:t>
            </w:r>
          </w:p>
        </w:tc>
        <w:tc>
          <w:tcPr>
            <w:tcW w:w="2273" w:type="dxa"/>
            <w:tcBorders>
              <w:top w:val="single" w:sz="4" w:space="0" w:color="auto"/>
              <w:bottom w:val="single" w:sz="4" w:space="0" w:color="auto"/>
            </w:tcBorders>
            <w:shd w:val="clear" w:color="auto" w:fill="F2F2F2" w:themeFill="background1" w:themeFillShade="F2"/>
          </w:tcPr>
          <w:p w14:paraId="2AAF3C3E" w14:textId="421E2F52" w:rsidR="000F621E" w:rsidRPr="001974D7" w:rsidRDefault="009B7779" w:rsidP="00BB0185">
            <w:pPr>
              <w:spacing w:before="120"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1974D7">
              <w:rPr>
                <w:rFonts w:ascii="Times New Roman" w:eastAsia="Times New Roman" w:hAnsi="Times New Roman" w:cs="Times New Roman"/>
                <w:color w:val="000000"/>
                <w:sz w:val="26"/>
                <w:szCs w:val="26"/>
              </w:rPr>
              <w:t xml:space="preserve">     </w:t>
            </w:r>
            <w:r w:rsidR="00DC5967" w:rsidRPr="001974D7">
              <w:rPr>
                <w:rFonts w:ascii="Times New Roman" w:eastAsia="Times New Roman" w:hAnsi="Times New Roman" w:cs="Times New Roman"/>
                <w:color w:val="000000"/>
                <w:sz w:val="26"/>
                <w:szCs w:val="26"/>
              </w:rPr>
              <w:t>B</w:t>
            </w:r>
            <w:r w:rsidR="009F67D7">
              <w:rPr>
                <w:rFonts w:ascii="Times New Roman" w:eastAsia="Times New Roman" w:hAnsi="Times New Roman" w:cs="Times New Roman"/>
                <w:color w:val="000000"/>
                <w:sz w:val="26"/>
                <w:szCs w:val="26"/>
              </w:rPr>
              <w:t>oF</w:t>
            </w:r>
          </w:p>
        </w:tc>
        <w:tc>
          <w:tcPr>
            <w:tcW w:w="3156" w:type="dxa"/>
            <w:tcBorders>
              <w:top w:val="single" w:sz="4" w:space="0" w:color="auto"/>
              <w:bottom w:val="single" w:sz="4" w:space="0" w:color="auto"/>
              <w:right w:val="single" w:sz="4" w:space="0" w:color="auto"/>
            </w:tcBorders>
            <w:shd w:val="clear" w:color="auto" w:fill="F2F2F2" w:themeFill="background1" w:themeFillShade="F2"/>
          </w:tcPr>
          <w:p w14:paraId="1FA6D40B" w14:textId="24324745" w:rsidR="000F621E" w:rsidRPr="001974D7" w:rsidRDefault="00DC5967"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December  16-30</w:t>
            </w:r>
          </w:p>
        </w:tc>
      </w:tr>
      <w:tr w:rsidR="0040206F" w:rsidRPr="001974D7" w14:paraId="1A85A1E0" w14:textId="77777777" w:rsidTr="00F457A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DEEAF6" w:themeFill="accent1" w:themeFillTint="33"/>
          </w:tcPr>
          <w:p w14:paraId="6165857E" w14:textId="139FDE8D" w:rsidR="000F621E" w:rsidRPr="001974D7" w:rsidRDefault="000F621E" w:rsidP="00BB0185">
            <w:pPr>
              <w:spacing w:before="120" w:after="120" w:line="360" w:lineRule="auto"/>
              <w:contextualSpacing/>
              <w:jc w:val="both"/>
              <w:rPr>
                <w:rFonts w:ascii="Times New Roman" w:eastAsia="Times New Roman" w:hAnsi="Times New Roman" w:cs="Times New Roman"/>
                <w:b w:val="0"/>
                <w:color w:val="000000"/>
                <w:sz w:val="26"/>
                <w:szCs w:val="26"/>
              </w:rPr>
            </w:pPr>
            <w:r w:rsidRPr="001974D7">
              <w:rPr>
                <w:rFonts w:ascii="Times New Roman" w:eastAsia="Times New Roman" w:hAnsi="Times New Roman" w:cs="Times New Roman"/>
                <w:b w:val="0"/>
                <w:color w:val="000000"/>
                <w:sz w:val="26"/>
                <w:szCs w:val="26"/>
              </w:rPr>
              <w:t>2</w:t>
            </w:r>
          </w:p>
        </w:tc>
        <w:tc>
          <w:tcPr>
            <w:tcW w:w="4358" w:type="dxa"/>
            <w:tcBorders>
              <w:top w:val="single" w:sz="4" w:space="0" w:color="auto"/>
              <w:bottom w:val="single" w:sz="4" w:space="0" w:color="auto"/>
            </w:tcBorders>
            <w:shd w:val="clear" w:color="auto" w:fill="DEEAF6" w:themeFill="accent1" w:themeFillTint="33"/>
          </w:tcPr>
          <w:p w14:paraId="0EBF123C" w14:textId="77298855" w:rsidR="000F621E" w:rsidRPr="001974D7" w:rsidRDefault="000F621E"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Issue budget call to Sector Bureaus</w:t>
            </w:r>
          </w:p>
        </w:tc>
        <w:tc>
          <w:tcPr>
            <w:tcW w:w="2273" w:type="dxa"/>
            <w:tcBorders>
              <w:top w:val="single" w:sz="4" w:space="0" w:color="auto"/>
              <w:bottom w:val="single" w:sz="4" w:space="0" w:color="auto"/>
            </w:tcBorders>
            <w:shd w:val="clear" w:color="auto" w:fill="DEEAF6" w:themeFill="accent1" w:themeFillTint="33"/>
          </w:tcPr>
          <w:p w14:paraId="532B4B02" w14:textId="7168B576" w:rsidR="000F621E" w:rsidRPr="001974D7" w:rsidRDefault="009F67D7" w:rsidP="00BB0185">
            <w:pPr>
              <w:spacing w:before="120"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6"/>
                <w:szCs w:val="26"/>
              </w:rPr>
            </w:pPr>
            <w:r>
              <w:rPr>
                <w:rFonts w:ascii="Times New Roman" w:eastAsia="Times New Roman" w:hAnsi="Times New Roman" w:cs="Times New Roman"/>
                <w:color w:val="000000"/>
                <w:sz w:val="26"/>
                <w:szCs w:val="26"/>
              </w:rPr>
              <w:t>BoF</w:t>
            </w:r>
          </w:p>
        </w:tc>
        <w:tc>
          <w:tcPr>
            <w:tcW w:w="3156" w:type="dxa"/>
            <w:tcBorders>
              <w:top w:val="single" w:sz="4" w:space="0" w:color="auto"/>
              <w:bottom w:val="single" w:sz="4" w:space="0" w:color="auto"/>
              <w:right w:val="single" w:sz="4" w:space="0" w:color="auto"/>
            </w:tcBorders>
            <w:shd w:val="clear" w:color="auto" w:fill="DEEAF6" w:themeFill="accent1" w:themeFillTint="33"/>
          </w:tcPr>
          <w:p w14:paraId="3EE962F2" w14:textId="6134636A" w:rsidR="000F621E" w:rsidRPr="001974D7" w:rsidRDefault="00DC5967"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January 31- February 15</w:t>
            </w:r>
          </w:p>
        </w:tc>
      </w:tr>
      <w:tr w:rsidR="0040206F" w:rsidRPr="001974D7" w14:paraId="08DD1285" w14:textId="77777777" w:rsidTr="00F457AD">
        <w:trPr>
          <w:trHeight w:val="251"/>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EDEDED" w:themeFill="accent3" w:themeFillTint="33"/>
          </w:tcPr>
          <w:p w14:paraId="6A8B7AD4" w14:textId="241C1C6F" w:rsidR="000F621E" w:rsidRPr="001974D7" w:rsidRDefault="000F621E" w:rsidP="00BB0185">
            <w:pPr>
              <w:spacing w:before="120" w:after="120" w:line="360" w:lineRule="auto"/>
              <w:contextualSpacing/>
              <w:jc w:val="both"/>
              <w:rPr>
                <w:rFonts w:ascii="Times New Roman" w:eastAsia="Times New Roman" w:hAnsi="Times New Roman" w:cs="Times New Roman"/>
                <w:b w:val="0"/>
                <w:color w:val="000000"/>
                <w:sz w:val="26"/>
                <w:szCs w:val="26"/>
              </w:rPr>
            </w:pPr>
            <w:r w:rsidRPr="001974D7">
              <w:rPr>
                <w:rFonts w:ascii="Times New Roman" w:eastAsia="Times New Roman" w:hAnsi="Times New Roman" w:cs="Times New Roman"/>
                <w:b w:val="0"/>
                <w:color w:val="000000"/>
                <w:sz w:val="26"/>
                <w:szCs w:val="26"/>
              </w:rPr>
              <w:t>3</w:t>
            </w:r>
          </w:p>
        </w:tc>
        <w:tc>
          <w:tcPr>
            <w:tcW w:w="4358" w:type="dxa"/>
            <w:tcBorders>
              <w:top w:val="single" w:sz="4" w:space="0" w:color="auto"/>
              <w:bottom w:val="single" w:sz="4" w:space="0" w:color="auto"/>
            </w:tcBorders>
            <w:shd w:val="clear" w:color="auto" w:fill="EDEDED" w:themeFill="accent3" w:themeFillTint="33"/>
          </w:tcPr>
          <w:p w14:paraId="03F4125A" w14:textId="4CA285A3" w:rsidR="000F621E" w:rsidRPr="001974D7" w:rsidRDefault="009F67D7"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Submit Budget Requests to BoF</w:t>
            </w:r>
          </w:p>
        </w:tc>
        <w:tc>
          <w:tcPr>
            <w:tcW w:w="2273" w:type="dxa"/>
            <w:tcBorders>
              <w:top w:val="single" w:sz="4" w:space="0" w:color="auto"/>
              <w:bottom w:val="single" w:sz="4" w:space="0" w:color="auto"/>
            </w:tcBorders>
            <w:shd w:val="clear" w:color="auto" w:fill="EDEDED" w:themeFill="accent3" w:themeFillTint="33"/>
          </w:tcPr>
          <w:p w14:paraId="4570B96C" w14:textId="5B28A38E" w:rsidR="000F621E" w:rsidRPr="001974D7" w:rsidRDefault="000F621E" w:rsidP="00BB0185">
            <w:pPr>
              <w:spacing w:before="120"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6"/>
                <w:szCs w:val="26"/>
              </w:rPr>
            </w:pPr>
            <w:r w:rsidRPr="001974D7">
              <w:rPr>
                <w:rFonts w:ascii="Times New Roman" w:eastAsia="Times New Roman" w:hAnsi="Times New Roman" w:cs="Times New Roman"/>
                <w:color w:val="000000"/>
                <w:sz w:val="26"/>
                <w:szCs w:val="26"/>
              </w:rPr>
              <w:t>RSBs</w:t>
            </w:r>
          </w:p>
        </w:tc>
        <w:tc>
          <w:tcPr>
            <w:tcW w:w="3156" w:type="dxa"/>
            <w:tcBorders>
              <w:top w:val="single" w:sz="4" w:space="0" w:color="auto"/>
              <w:bottom w:val="single" w:sz="4" w:space="0" w:color="auto"/>
              <w:right w:val="single" w:sz="4" w:space="0" w:color="auto"/>
            </w:tcBorders>
            <w:shd w:val="clear" w:color="auto" w:fill="EDEDED" w:themeFill="accent3" w:themeFillTint="33"/>
          </w:tcPr>
          <w:p w14:paraId="10863CF4" w14:textId="31D6D4D7" w:rsidR="000F621E" w:rsidRPr="001974D7" w:rsidRDefault="00DC5967"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March 21 – April 15</w:t>
            </w:r>
          </w:p>
        </w:tc>
      </w:tr>
      <w:tr w:rsidR="0040206F" w:rsidRPr="001974D7" w14:paraId="5F5F4517" w14:textId="77777777" w:rsidTr="00F457A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FFF2CC" w:themeFill="accent4" w:themeFillTint="33"/>
          </w:tcPr>
          <w:p w14:paraId="6A31D2E7" w14:textId="64EA60F0" w:rsidR="000F621E" w:rsidRPr="001974D7" w:rsidRDefault="000F621E" w:rsidP="00BB0185">
            <w:pPr>
              <w:spacing w:before="120" w:after="120" w:line="360" w:lineRule="auto"/>
              <w:contextualSpacing/>
              <w:jc w:val="both"/>
              <w:rPr>
                <w:rFonts w:ascii="Times New Roman" w:eastAsia="Times New Roman" w:hAnsi="Times New Roman" w:cs="Times New Roman"/>
                <w:color w:val="000000"/>
                <w:sz w:val="26"/>
                <w:szCs w:val="26"/>
              </w:rPr>
            </w:pPr>
            <w:r w:rsidRPr="001974D7">
              <w:rPr>
                <w:rFonts w:ascii="Times New Roman" w:eastAsia="Times New Roman" w:hAnsi="Times New Roman" w:cs="Times New Roman"/>
                <w:b w:val="0"/>
                <w:color w:val="000000"/>
                <w:sz w:val="26"/>
                <w:szCs w:val="26"/>
              </w:rPr>
              <w:t>4</w:t>
            </w:r>
          </w:p>
        </w:tc>
        <w:tc>
          <w:tcPr>
            <w:tcW w:w="4358" w:type="dxa"/>
            <w:tcBorders>
              <w:top w:val="single" w:sz="4" w:space="0" w:color="auto"/>
              <w:bottom w:val="single" w:sz="4" w:space="0" w:color="auto"/>
            </w:tcBorders>
            <w:shd w:val="clear" w:color="auto" w:fill="FFF2CC" w:themeFill="accent4" w:themeFillTint="33"/>
          </w:tcPr>
          <w:p w14:paraId="1474DF95" w14:textId="2749F1B8" w:rsidR="000F621E" w:rsidRPr="001974D7" w:rsidRDefault="00F457AD"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R</w:t>
            </w:r>
            <w:r w:rsidR="000F621E" w:rsidRPr="001974D7">
              <w:rPr>
                <w:rFonts w:ascii="Times New Roman" w:eastAsia="Times New Roman" w:hAnsi="Times New Roman" w:cs="Times New Roman"/>
                <w:color w:val="000000"/>
                <w:sz w:val="26"/>
                <w:szCs w:val="26"/>
              </w:rPr>
              <w:t>ecommend RSBs’ budget requests</w:t>
            </w:r>
          </w:p>
        </w:tc>
        <w:tc>
          <w:tcPr>
            <w:tcW w:w="2273" w:type="dxa"/>
            <w:tcBorders>
              <w:top w:val="single" w:sz="4" w:space="0" w:color="auto"/>
              <w:bottom w:val="single" w:sz="4" w:space="0" w:color="auto"/>
            </w:tcBorders>
            <w:shd w:val="clear" w:color="auto" w:fill="FFF2CC" w:themeFill="accent4" w:themeFillTint="33"/>
          </w:tcPr>
          <w:p w14:paraId="62B20DAD" w14:textId="63883C6E" w:rsidR="000F621E" w:rsidRPr="001974D7" w:rsidRDefault="009F67D7" w:rsidP="00BB0185">
            <w:pPr>
              <w:spacing w:before="120"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6"/>
                <w:szCs w:val="26"/>
              </w:rPr>
            </w:pPr>
            <w:r>
              <w:rPr>
                <w:rFonts w:ascii="Times New Roman" w:eastAsia="Times New Roman" w:hAnsi="Times New Roman" w:cs="Times New Roman"/>
                <w:color w:val="000000"/>
                <w:sz w:val="26"/>
                <w:szCs w:val="26"/>
              </w:rPr>
              <w:t>BoF</w:t>
            </w:r>
          </w:p>
        </w:tc>
        <w:tc>
          <w:tcPr>
            <w:tcW w:w="3156" w:type="dxa"/>
            <w:tcBorders>
              <w:top w:val="single" w:sz="4" w:space="0" w:color="auto"/>
              <w:bottom w:val="single" w:sz="4" w:space="0" w:color="auto"/>
              <w:right w:val="single" w:sz="4" w:space="0" w:color="auto"/>
            </w:tcBorders>
            <w:shd w:val="clear" w:color="auto" w:fill="FFF2CC" w:themeFill="accent4" w:themeFillTint="33"/>
          </w:tcPr>
          <w:p w14:paraId="63C388AD" w14:textId="19B01533" w:rsidR="000F621E" w:rsidRPr="001974D7" w:rsidRDefault="00DC5967"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6"/>
                <w:szCs w:val="26"/>
              </w:rPr>
            </w:pPr>
            <w:r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April 16-30</w:t>
            </w:r>
          </w:p>
        </w:tc>
      </w:tr>
      <w:tr w:rsidR="0040206F" w:rsidRPr="001974D7" w14:paraId="09047316" w14:textId="77777777" w:rsidTr="00F457AD">
        <w:trPr>
          <w:trHeight w:val="548"/>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FBE4D5" w:themeFill="accent2" w:themeFillTint="33"/>
          </w:tcPr>
          <w:p w14:paraId="0329063A" w14:textId="0ABFD203" w:rsidR="000F621E" w:rsidRPr="001974D7" w:rsidRDefault="000F621E" w:rsidP="00BB0185">
            <w:pPr>
              <w:spacing w:before="120" w:after="120" w:line="360" w:lineRule="auto"/>
              <w:contextualSpacing/>
              <w:jc w:val="both"/>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5</w:t>
            </w:r>
          </w:p>
        </w:tc>
        <w:tc>
          <w:tcPr>
            <w:tcW w:w="4358" w:type="dxa"/>
            <w:tcBorders>
              <w:top w:val="single" w:sz="4" w:space="0" w:color="auto"/>
              <w:bottom w:val="single" w:sz="4" w:space="0" w:color="auto"/>
            </w:tcBorders>
            <w:shd w:val="clear" w:color="auto" w:fill="FBE4D5" w:themeFill="accent2" w:themeFillTint="33"/>
          </w:tcPr>
          <w:p w14:paraId="57E0995D" w14:textId="5D0E211A" w:rsidR="000F621E" w:rsidRPr="001974D7" w:rsidRDefault="000F621E"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Su</w:t>
            </w:r>
            <w:r w:rsidR="007571B5" w:rsidRPr="001974D7">
              <w:rPr>
                <w:rFonts w:ascii="Times New Roman" w:eastAsia="Times New Roman" w:hAnsi="Times New Roman" w:cs="Times New Roman"/>
                <w:color w:val="000000"/>
                <w:sz w:val="26"/>
                <w:szCs w:val="26"/>
              </w:rPr>
              <w:t xml:space="preserve">bmit a draft budget to </w:t>
            </w:r>
            <w:r w:rsidRPr="001974D7">
              <w:rPr>
                <w:rFonts w:ascii="Times New Roman" w:eastAsia="Times New Roman" w:hAnsi="Times New Roman" w:cs="Times New Roman"/>
                <w:color w:val="000000"/>
                <w:sz w:val="26"/>
                <w:szCs w:val="26"/>
              </w:rPr>
              <w:t xml:space="preserve"> Budget and Finance committee of the council</w:t>
            </w:r>
          </w:p>
        </w:tc>
        <w:tc>
          <w:tcPr>
            <w:tcW w:w="2273" w:type="dxa"/>
            <w:tcBorders>
              <w:top w:val="single" w:sz="4" w:space="0" w:color="auto"/>
              <w:bottom w:val="single" w:sz="4" w:space="0" w:color="auto"/>
            </w:tcBorders>
            <w:shd w:val="clear" w:color="auto" w:fill="FBE4D5" w:themeFill="accent2" w:themeFillTint="33"/>
          </w:tcPr>
          <w:p w14:paraId="5E686AC3" w14:textId="4FFC0CE4" w:rsidR="000F621E" w:rsidRPr="001974D7" w:rsidRDefault="009F67D7" w:rsidP="00BB0185">
            <w:pPr>
              <w:spacing w:before="120"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6"/>
                <w:szCs w:val="26"/>
              </w:rPr>
            </w:pPr>
            <w:r>
              <w:rPr>
                <w:rFonts w:ascii="Times New Roman" w:eastAsia="Times New Roman" w:hAnsi="Times New Roman" w:cs="Times New Roman"/>
                <w:color w:val="000000"/>
                <w:sz w:val="26"/>
                <w:szCs w:val="26"/>
              </w:rPr>
              <w:t>BoF</w:t>
            </w:r>
          </w:p>
        </w:tc>
        <w:tc>
          <w:tcPr>
            <w:tcW w:w="3156" w:type="dxa"/>
            <w:tcBorders>
              <w:top w:val="single" w:sz="4" w:space="0" w:color="auto"/>
              <w:bottom w:val="single" w:sz="4" w:space="0" w:color="auto"/>
              <w:right w:val="single" w:sz="4" w:space="0" w:color="auto"/>
            </w:tcBorders>
            <w:shd w:val="clear" w:color="auto" w:fill="FBE4D5" w:themeFill="accent2" w:themeFillTint="33"/>
          </w:tcPr>
          <w:p w14:paraId="66D4B3D9" w14:textId="1329F7E2" w:rsidR="000F621E" w:rsidRPr="001974D7" w:rsidRDefault="00381AFE"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xml:space="preserve"> </w:t>
            </w:r>
            <w:r w:rsidR="00DC5967"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 xml:space="preserve">May 01-15   </w:t>
            </w:r>
          </w:p>
        </w:tc>
      </w:tr>
      <w:tr w:rsidR="00DF7549" w:rsidRPr="001974D7" w14:paraId="5BD6A788" w14:textId="77777777" w:rsidTr="00F457A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F2F2F2" w:themeFill="background1" w:themeFillShade="F2"/>
          </w:tcPr>
          <w:p w14:paraId="306E462E" w14:textId="54E5F9BA" w:rsidR="00DF7549" w:rsidRPr="001974D7" w:rsidRDefault="00DF7549" w:rsidP="00BB0185">
            <w:pPr>
              <w:spacing w:before="120" w:after="12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4358" w:type="dxa"/>
            <w:tcBorders>
              <w:top w:val="single" w:sz="4" w:space="0" w:color="auto"/>
              <w:bottom w:val="single" w:sz="4" w:space="0" w:color="auto"/>
            </w:tcBorders>
            <w:shd w:val="clear" w:color="auto" w:fill="F2F2F2" w:themeFill="background1" w:themeFillShade="F2"/>
          </w:tcPr>
          <w:p w14:paraId="118710E8" w14:textId="1527DCB6" w:rsidR="00DF7549" w:rsidRPr="001974D7" w:rsidRDefault="00DF7549"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Endorsement of the budget</w:t>
            </w:r>
          </w:p>
        </w:tc>
        <w:tc>
          <w:tcPr>
            <w:tcW w:w="2273" w:type="dxa"/>
            <w:tcBorders>
              <w:top w:val="single" w:sz="4" w:space="0" w:color="auto"/>
              <w:bottom w:val="single" w:sz="4" w:space="0" w:color="auto"/>
            </w:tcBorders>
            <w:shd w:val="clear" w:color="auto" w:fill="F2F2F2" w:themeFill="background1" w:themeFillShade="F2"/>
          </w:tcPr>
          <w:p w14:paraId="05A03E9F" w14:textId="14B2F144" w:rsidR="00DF7549" w:rsidRPr="001974D7" w:rsidRDefault="00DF7549" w:rsidP="00BB0185">
            <w:pPr>
              <w:spacing w:before="120"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Cabinet</w:t>
            </w:r>
          </w:p>
        </w:tc>
        <w:tc>
          <w:tcPr>
            <w:tcW w:w="3156" w:type="dxa"/>
            <w:tcBorders>
              <w:top w:val="single" w:sz="4" w:space="0" w:color="auto"/>
              <w:bottom w:val="single" w:sz="4" w:space="0" w:color="auto"/>
              <w:right w:val="single" w:sz="4" w:space="0" w:color="auto"/>
            </w:tcBorders>
            <w:shd w:val="clear" w:color="auto" w:fill="F2F2F2" w:themeFill="background1" w:themeFillShade="F2"/>
          </w:tcPr>
          <w:p w14:paraId="6F8EFEEC" w14:textId="3B082B49" w:rsidR="00DF7549" w:rsidRPr="001974D7" w:rsidRDefault="00DF7549"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June 15</w:t>
            </w:r>
          </w:p>
        </w:tc>
      </w:tr>
      <w:tr w:rsidR="00381AFE" w:rsidRPr="001974D7" w14:paraId="58691CC0" w14:textId="77777777" w:rsidTr="00F457AD">
        <w:trPr>
          <w:trHeight w:val="296"/>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E2EFD9" w:themeFill="accent6" w:themeFillTint="33"/>
          </w:tcPr>
          <w:p w14:paraId="781C6386" w14:textId="5380CDFC" w:rsidR="000F621E" w:rsidRPr="001974D7" w:rsidRDefault="000F621E" w:rsidP="00BB0185">
            <w:pPr>
              <w:spacing w:before="120" w:after="120" w:line="360" w:lineRule="auto"/>
              <w:contextualSpacing/>
              <w:jc w:val="both"/>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70C0"/>
                <w:sz w:val="26"/>
                <w:szCs w:val="26"/>
              </w:rPr>
              <w:t> </w:t>
            </w:r>
          </w:p>
        </w:tc>
        <w:tc>
          <w:tcPr>
            <w:tcW w:w="4358" w:type="dxa"/>
            <w:tcBorders>
              <w:top w:val="single" w:sz="4" w:space="0" w:color="auto"/>
              <w:bottom w:val="single" w:sz="4" w:space="0" w:color="auto"/>
            </w:tcBorders>
            <w:shd w:val="clear" w:color="auto" w:fill="E2EFD9" w:themeFill="accent6" w:themeFillTint="33"/>
          </w:tcPr>
          <w:p w14:paraId="742306B6" w14:textId="0F6B2D64" w:rsidR="000F621E" w:rsidRPr="001974D7" w:rsidRDefault="000F621E"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b/>
                <w:bCs/>
                <w:color w:val="0070C0"/>
                <w:sz w:val="26"/>
                <w:szCs w:val="26"/>
              </w:rPr>
              <w:t>Budget Approval Stage</w:t>
            </w:r>
          </w:p>
        </w:tc>
        <w:tc>
          <w:tcPr>
            <w:tcW w:w="2273" w:type="dxa"/>
            <w:tcBorders>
              <w:top w:val="single" w:sz="4" w:space="0" w:color="auto"/>
              <w:bottom w:val="single" w:sz="4" w:space="0" w:color="auto"/>
            </w:tcBorders>
            <w:shd w:val="clear" w:color="auto" w:fill="E2EFD9" w:themeFill="accent6" w:themeFillTint="33"/>
          </w:tcPr>
          <w:p w14:paraId="7EC557D8" w14:textId="51466D72" w:rsidR="000F621E" w:rsidRPr="001974D7" w:rsidRDefault="000F621E" w:rsidP="00BB0185">
            <w:pPr>
              <w:spacing w:before="120"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p>
        </w:tc>
        <w:tc>
          <w:tcPr>
            <w:tcW w:w="3156" w:type="dxa"/>
            <w:tcBorders>
              <w:top w:val="single" w:sz="4" w:space="0" w:color="auto"/>
              <w:bottom w:val="single" w:sz="4" w:space="0" w:color="auto"/>
              <w:right w:val="single" w:sz="4" w:space="0" w:color="auto"/>
            </w:tcBorders>
            <w:shd w:val="clear" w:color="auto" w:fill="E2EFD9" w:themeFill="accent6" w:themeFillTint="33"/>
          </w:tcPr>
          <w:p w14:paraId="73C7F0AD" w14:textId="0585B0CF" w:rsidR="000F621E" w:rsidRPr="001974D7" w:rsidRDefault="000F621E"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w:t>
            </w:r>
          </w:p>
        </w:tc>
      </w:tr>
      <w:tr w:rsidR="000F621E" w:rsidRPr="001974D7" w14:paraId="56676FB6" w14:textId="77777777" w:rsidTr="00F457A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tcPr>
          <w:p w14:paraId="16CA40F8" w14:textId="29796ED2" w:rsidR="000F621E" w:rsidRPr="0068315C" w:rsidRDefault="0068315C" w:rsidP="00BB0185">
            <w:pPr>
              <w:spacing w:before="120" w:after="120" w:line="360" w:lineRule="auto"/>
              <w:contextualSpacing/>
              <w:jc w:val="both"/>
              <w:rPr>
                <w:rFonts w:ascii="Times New Roman" w:eastAsia="Times New Roman" w:hAnsi="Times New Roman" w:cs="Times New Roman"/>
                <w:color w:val="0070C0"/>
                <w:sz w:val="26"/>
                <w:szCs w:val="26"/>
              </w:rPr>
            </w:pPr>
            <w:r w:rsidRPr="0068315C">
              <w:rPr>
                <w:rFonts w:ascii="Times New Roman" w:eastAsia="Times New Roman" w:hAnsi="Times New Roman" w:cs="Times New Roman"/>
                <w:color w:val="000000"/>
                <w:sz w:val="26"/>
                <w:szCs w:val="26"/>
              </w:rPr>
              <w:t>7</w:t>
            </w:r>
          </w:p>
        </w:tc>
        <w:tc>
          <w:tcPr>
            <w:tcW w:w="4358" w:type="dxa"/>
            <w:tcBorders>
              <w:top w:val="single" w:sz="4" w:space="0" w:color="auto"/>
              <w:bottom w:val="single" w:sz="4" w:space="0" w:color="auto"/>
            </w:tcBorders>
          </w:tcPr>
          <w:p w14:paraId="682B2F66" w14:textId="01C848D5" w:rsidR="000F621E" w:rsidRPr="001974D7" w:rsidRDefault="00DF7549" w:rsidP="00F457AD">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70C0"/>
                <w:sz w:val="26"/>
                <w:szCs w:val="26"/>
              </w:rPr>
            </w:pPr>
            <w:r>
              <w:rPr>
                <w:rFonts w:ascii="Times New Roman" w:eastAsia="Times New Roman" w:hAnsi="Times New Roman" w:cs="Times New Roman"/>
                <w:color w:val="000000"/>
                <w:sz w:val="26"/>
                <w:szCs w:val="26"/>
              </w:rPr>
              <w:t>Appropriation of the</w:t>
            </w:r>
            <w:r w:rsidR="000F621E" w:rsidRPr="001974D7">
              <w:rPr>
                <w:rFonts w:ascii="Times New Roman" w:eastAsia="Times New Roman" w:hAnsi="Times New Roman" w:cs="Times New Roman"/>
                <w:color w:val="000000"/>
                <w:sz w:val="26"/>
                <w:szCs w:val="26"/>
              </w:rPr>
              <w:t xml:space="preserve"> budget</w:t>
            </w:r>
          </w:p>
        </w:tc>
        <w:tc>
          <w:tcPr>
            <w:tcW w:w="2273" w:type="dxa"/>
            <w:tcBorders>
              <w:top w:val="single" w:sz="4" w:space="0" w:color="auto"/>
              <w:bottom w:val="single" w:sz="4" w:space="0" w:color="auto"/>
            </w:tcBorders>
          </w:tcPr>
          <w:p w14:paraId="5BC65CEE" w14:textId="6FB02F88" w:rsidR="000F621E" w:rsidRPr="001974D7" w:rsidRDefault="000F621E" w:rsidP="00BB0185">
            <w:pPr>
              <w:spacing w:before="120"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6"/>
                <w:szCs w:val="26"/>
              </w:rPr>
            </w:pPr>
            <w:r w:rsidRPr="001974D7">
              <w:rPr>
                <w:rFonts w:ascii="Times New Roman" w:eastAsia="Times New Roman" w:hAnsi="Times New Roman" w:cs="Times New Roman"/>
                <w:color w:val="000000"/>
                <w:sz w:val="26"/>
                <w:szCs w:val="26"/>
              </w:rPr>
              <w:t>Council</w:t>
            </w:r>
          </w:p>
        </w:tc>
        <w:tc>
          <w:tcPr>
            <w:tcW w:w="3156" w:type="dxa"/>
            <w:tcBorders>
              <w:top w:val="single" w:sz="4" w:space="0" w:color="auto"/>
              <w:bottom w:val="single" w:sz="4" w:space="0" w:color="auto"/>
              <w:right w:val="single" w:sz="4" w:space="0" w:color="auto"/>
            </w:tcBorders>
          </w:tcPr>
          <w:p w14:paraId="63E8007C" w14:textId="6570BEF1" w:rsidR="000F621E" w:rsidRPr="001974D7" w:rsidRDefault="00DC5967"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xml:space="preserve">      </w:t>
            </w:r>
            <w:r w:rsidR="00DF7549">
              <w:rPr>
                <w:rFonts w:ascii="Times New Roman" w:eastAsia="Times New Roman" w:hAnsi="Times New Roman" w:cs="Times New Roman"/>
                <w:color w:val="000000"/>
                <w:sz w:val="26"/>
                <w:szCs w:val="26"/>
              </w:rPr>
              <w:t xml:space="preserve"> </w:t>
            </w:r>
            <w:r w:rsidR="00381AFE"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Jul</w:t>
            </w:r>
            <w:r w:rsidR="00381AFE" w:rsidRPr="001974D7">
              <w:rPr>
                <w:rFonts w:ascii="Times New Roman" w:eastAsia="Times New Roman" w:hAnsi="Times New Roman" w:cs="Times New Roman"/>
                <w:color w:val="000000"/>
                <w:sz w:val="26"/>
                <w:szCs w:val="26"/>
              </w:rPr>
              <w:t>y 7</w:t>
            </w:r>
          </w:p>
        </w:tc>
      </w:tr>
      <w:tr w:rsidR="00381AFE" w:rsidRPr="001974D7" w14:paraId="75C4B6A8" w14:textId="77777777" w:rsidTr="00F457AD">
        <w:trPr>
          <w:trHeight w:val="278"/>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E2EFD9" w:themeFill="accent6" w:themeFillTint="33"/>
          </w:tcPr>
          <w:p w14:paraId="08D37BE8" w14:textId="16A0519B" w:rsidR="000F621E" w:rsidRPr="001974D7" w:rsidRDefault="000F621E" w:rsidP="00BB0185">
            <w:pPr>
              <w:spacing w:before="120" w:after="120" w:line="360" w:lineRule="auto"/>
              <w:contextualSpacing/>
              <w:jc w:val="both"/>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w:t>
            </w:r>
          </w:p>
        </w:tc>
        <w:tc>
          <w:tcPr>
            <w:tcW w:w="4358" w:type="dxa"/>
            <w:tcBorders>
              <w:top w:val="single" w:sz="4" w:space="0" w:color="auto"/>
              <w:bottom w:val="single" w:sz="4" w:space="0" w:color="auto"/>
            </w:tcBorders>
            <w:shd w:val="clear" w:color="auto" w:fill="E2EFD9" w:themeFill="accent6" w:themeFillTint="33"/>
          </w:tcPr>
          <w:p w14:paraId="34451872" w14:textId="499CEA2D" w:rsidR="000F621E" w:rsidRPr="001974D7" w:rsidRDefault="009B7779"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b/>
                <w:bCs/>
                <w:color w:val="0070C0"/>
                <w:sz w:val="26"/>
                <w:szCs w:val="26"/>
              </w:rPr>
              <w:t xml:space="preserve">Budget </w:t>
            </w:r>
            <w:r w:rsidR="000F621E" w:rsidRPr="001974D7">
              <w:rPr>
                <w:rFonts w:ascii="Times New Roman" w:eastAsia="Times New Roman" w:hAnsi="Times New Roman" w:cs="Times New Roman"/>
                <w:b/>
                <w:bCs/>
                <w:color w:val="0070C0"/>
                <w:sz w:val="26"/>
                <w:szCs w:val="26"/>
              </w:rPr>
              <w:t>Execution/Implementation</w:t>
            </w:r>
          </w:p>
        </w:tc>
        <w:tc>
          <w:tcPr>
            <w:tcW w:w="2273" w:type="dxa"/>
            <w:tcBorders>
              <w:top w:val="single" w:sz="4" w:space="0" w:color="auto"/>
              <w:bottom w:val="single" w:sz="4" w:space="0" w:color="auto"/>
            </w:tcBorders>
            <w:shd w:val="clear" w:color="auto" w:fill="E2EFD9" w:themeFill="accent6" w:themeFillTint="33"/>
          </w:tcPr>
          <w:p w14:paraId="59C7AAD9" w14:textId="57840CBE" w:rsidR="000F621E" w:rsidRPr="001974D7" w:rsidRDefault="000F621E" w:rsidP="00BB0185">
            <w:pPr>
              <w:spacing w:before="120"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p>
        </w:tc>
        <w:tc>
          <w:tcPr>
            <w:tcW w:w="3156" w:type="dxa"/>
            <w:tcBorders>
              <w:top w:val="single" w:sz="4" w:space="0" w:color="auto"/>
              <w:bottom w:val="single" w:sz="4" w:space="0" w:color="auto"/>
              <w:right w:val="single" w:sz="4" w:space="0" w:color="auto"/>
            </w:tcBorders>
            <w:shd w:val="clear" w:color="auto" w:fill="E2EFD9" w:themeFill="accent6" w:themeFillTint="33"/>
          </w:tcPr>
          <w:p w14:paraId="5BF23413" w14:textId="6FBDE299" w:rsidR="000F621E" w:rsidRPr="001974D7" w:rsidRDefault="000F621E"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w:t>
            </w:r>
          </w:p>
        </w:tc>
      </w:tr>
      <w:tr w:rsidR="000F621E" w:rsidRPr="001974D7" w14:paraId="45BBD280" w14:textId="77777777" w:rsidTr="00F457A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tcPr>
          <w:p w14:paraId="6965CF8A" w14:textId="15F46A1B" w:rsidR="000F621E" w:rsidRPr="001974D7" w:rsidRDefault="0068315C" w:rsidP="00BB0185">
            <w:pPr>
              <w:spacing w:before="120" w:after="120" w:line="360" w:lineRule="auto"/>
              <w:contextualSpacing/>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8</w:t>
            </w:r>
          </w:p>
        </w:tc>
        <w:tc>
          <w:tcPr>
            <w:tcW w:w="4358" w:type="dxa"/>
            <w:tcBorders>
              <w:top w:val="single" w:sz="4" w:space="0" w:color="auto"/>
              <w:bottom w:val="single" w:sz="4" w:space="0" w:color="auto"/>
            </w:tcBorders>
          </w:tcPr>
          <w:p w14:paraId="01D7C145" w14:textId="4D9FDA19" w:rsidR="000F621E" w:rsidRPr="001974D7" w:rsidRDefault="000F621E"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70C0"/>
                <w:sz w:val="26"/>
                <w:szCs w:val="26"/>
              </w:rPr>
            </w:pPr>
            <w:r w:rsidRPr="001974D7">
              <w:rPr>
                <w:rFonts w:ascii="Times New Roman" w:eastAsia="Times New Roman" w:hAnsi="Times New Roman" w:cs="Times New Roman"/>
                <w:color w:val="000000"/>
                <w:sz w:val="26"/>
                <w:szCs w:val="26"/>
              </w:rPr>
              <w:t xml:space="preserve">Notify approved budget to RSBs </w:t>
            </w:r>
          </w:p>
        </w:tc>
        <w:tc>
          <w:tcPr>
            <w:tcW w:w="2273" w:type="dxa"/>
            <w:tcBorders>
              <w:top w:val="single" w:sz="4" w:space="0" w:color="auto"/>
              <w:bottom w:val="single" w:sz="4" w:space="0" w:color="auto"/>
            </w:tcBorders>
          </w:tcPr>
          <w:p w14:paraId="4D1E2944" w14:textId="624E2A00" w:rsidR="000F621E" w:rsidRPr="001974D7" w:rsidRDefault="009F67D7" w:rsidP="00BB0185">
            <w:pPr>
              <w:spacing w:before="120"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6"/>
                <w:szCs w:val="26"/>
              </w:rPr>
            </w:pPr>
            <w:r>
              <w:rPr>
                <w:rFonts w:ascii="Times New Roman" w:eastAsia="Times New Roman" w:hAnsi="Times New Roman" w:cs="Times New Roman"/>
                <w:color w:val="000000"/>
                <w:sz w:val="26"/>
                <w:szCs w:val="26"/>
              </w:rPr>
              <w:t>BoF</w:t>
            </w:r>
          </w:p>
        </w:tc>
        <w:tc>
          <w:tcPr>
            <w:tcW w:w="3156" w:type="dxa"/>
            <w:tcBorders>
              <w:top w:val="single" w:sz="4" w:space="0" w:color="auto"/>
              <w:bottom w:val="single" w:sz="4" w:space="0" w:color="auto"/>
              <w:right w:val="single" w:sz="4" w:space="0" w:color="auto"/>
            </w:tcBorders>
          </w:tcPr>
          <w:p w14:paraId="1921EE33" w14:textId="353D974D" w:rsidR="000F621E" w:rsidRPr="001974D7" w:rsidRDefault="00381AFE" w:rsidP="00BB0185">
            <w:pPr>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xml:space="preserve"> </w:t>
            </w:r>
            <w:r w:rsidR="00DC5967"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July 7 –July 15</w:t>
            </w:r>
          </w:p>
        </w:tc>
      </w:tr>
      <w:tr w:rsidR="0040206F" w:rsidRPr="001974D7" w14:paraId="3B960A05" w14:textId="77777777" w:rsidTr="00F457AD">
        <w:trPr>
          <w:trHeight w:val="492"/>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EDEDED" w:themeFill="accent3" w:themeFillTint="33"/>
          </w:tcPr>
          <w:p w14:paraId="6F58C0DB" w14:textId="32A79412" w:rsidR="000F621E" w:rsidRPr="001974D7" w:rsidRDefault="0068315C" w:rsidP="00BB0185">
            <w:pPr>
              <w:spacing w:before="120" w:after="120" w:line="360" w:lineRule="auto"/>
              <w:contextualSpacing/>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9</w:t>
            </w:r>
          </w:p>
        </w:tc>
        <w:tc>
          <w:tcPr>
            <w:tcW w:w="4358" w:type="dxa"/>
            <w:tcBorders>
              <w:top w:val="single" w:sz="4" w:space="0" w:color="auto"/>
              <w:bottom w:val="single" w:sz="4" w:space="0" w:color="auto"/>
            </w:tcBorders>
            <w:shd w:val="clear" w:color="auto" w:fill="EDEDED" w:themeFill="accent3" w:themeFillTint="33"/>
          </w:tcPr>
          <w:p w14:paraId="3AEB839A" w14:textId="745637BB" w:rsidR="000F621E" w:rsidRPr="001974D7" w:rsidRDefault="000F621E"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Prepare an annual implementation action plan and cash flow forecasting</w:t>
            </w:r>
          </w:p>
        </w:tc>
        <w:tc>
          <w:tcPr>
            <w:tcW w:w="2273" w:type="dxa"/>
            <w:tcBorders>
              <w:top w:val="single" w:sz="4" w:space="0" w:color="auto"/>
              <w:bottom w:val="single" w:sz="4" w:space="0" w:color="auto"/>
            </w:tcBorders>
            <w:shd w:val="clear" w:color="auto" w:fill="EDEDED" w:themeFill="accent3" w:themeFillTint="33"/>
          </w:tcPr>
          <w:p w14:paraId="2AA4FD51" w14:textId="062A4B2F" w:rsidR="000F621E" w:rsidRPr="001974D7" w:rsidRDefault="000F621E" w:rsidP="00BB01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p>
          <w:p w14:paraId="7824701A" w14:textId="674F078D" w:rsidR="000F621E" w:rsidRPr="001974D7" w:rsidRDefault="009F67D7" w:rsidP="00BB0185">
            <w:pPr>
              <w:spacing w:before="120"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6"/>
                <w:szCs w:val="26"/>
              </w:rPr>
            </w:pPr>
            <w:r>
              <w:rPr>
                <w:rFonts w:ascii="Times New Roman" w:eastAsia="Times New Roman" w:hAnsi="Times New Roman" w:cs="Times New Roman"/>
                <w:color w:val="000000"/>
                <w:sz w:val="26"/>
                <w:szCs w:val="26"/>
              </w:rPr>
              <w:t>BoF</w:t>
            </w:r>
            <w:r w:rsidR="000F621E" w:rsidRPr="001974D7">
              <w:rPr>
                <w:rFonts w:ascii="Times New Roman" w:eastAsia="Times New Roman" w:hAnsi="Times New Roman" w:cs="Times New Roman"/>
                <w:color w:val="000000"/>
                <w:sz w:val="26"/>
                <w:szCs w:val="26"/>
              </w:rPr>
              <w:t xml:space="preserve"> &amp; RSBs</w:t>
            </w:r>
          </w:p>
        </w:tc>
        <w:tc>
          <w:tcPr>
            <w:tcW w:w="3156" w:type="dxa"/>
            <w:tcBorders>
              <w:top w:val="single" w:sz="4" w:space="0" w:color="auto"/>
              <w:bottom w:val="single" w:sz="4" w:space="0" w:color="auto"/>
              <w:right w:val="single" w:sz="4" w:space="0" w:color="auto"/>
            </w:tcBorders>
            <w:shd w:val="clear" w:color="auto" w:fill="EDEDED" w:themeFill="accent3" w:themeFillTint="33"/>
          </w:tcPr>
          <w:p w14:paraId="334F2FEE" w14:textId="77777777" w:rsidR="000F621E" w:rsidRPr="001974D7" w:rsidRDefault="000F621E" w:rsidP="00BB01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w:t>
            </w:r>
          </w:p>
          <w:p w14:paraId="28ED8863" w14:textId="16E22D95" w:rsidR="000F621E" w:rsidRPr="001974D7" w:rsidRDefault="00DC5967"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8 Jul</w:t>
            </w:r>
            <w:r w:rsidR="00381AFE" w:rsidRPr="001974D7">
              <w:rPr>
                <w:rFonts w:ascii="Times New Roman" w:eastAsia="Times New Roman" w:hAnsi="Times New Roman" w:cs="Times New Roman"/>
                <w:color w:val="000000"/>
                <w:sz w:val="26"/>
                <w:szCs w:val="26"/>
              </w:rPr>
              <w:t>y</w:t>
            </w:r>
            <w:r w:rsidR="000F621E" w:rsidRPr="001974D7">
              <w:rPr>
                <w:rFonts w:ascii="Times New Roman" w:eastAsia="Times New Roman" w:hAnsi="Times New Roman" w:cs="Times New Roman"/>
                <w:color w:val="000000"/>
                <w:sz w:val="26"/>
                <w:szCs w:val="26"/>
              </w:rPr>
              <w:t xml:space="preserve"> – 15 July</w:t>
            </w:r>
          </w:p>
        </w:tc>
      </w:tr>
      <w:tr w:rsidR="000F621E" w:rsidRPr="001974D7" w14:paraId="04D55203" w14:textId="77777777" w:rsidTr="00F457A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tcPr>
          <w:p w14:paraId="731224ED" w14:textId="26F07B77" w:rsidR="000F621E" w:rsidRPr="001974D7" w:rsidRDefault="0068315C" w:rsidP="00BB0185">
            <w:pPr>
              <w:spacing w:before="120" w:after="12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b w:val="0"/>
                <w:color w:val="000000"/>
                <w:sz w:val="26"/>
                <w:szCs w:val="26"/>
              </w:rPr>
              <w:t>10</w:t>
            </w:r>
          </w:p>
        </w:tc>
        <w:tc>
          <w:tcPr>
            <w:tcW w:w="4358" w:type="dxa"/>
            <w:tcBorders>
              <w:top w:val="single" w:sz="4" w:space="0" w:color="auto"/>
              <w:bottom w:val="single" w:sz="4" w:space="0" w:color="auto"/>
            </w:tcBorders>
          </w:tcPr>
          <w:p w14:paraId="1A1F7B28" w14:textId="45BCC81D" w:rsidR="000F621E" w:rsidRPr="001974D7" w:rsidRDefault="000F621E" w:rsidP="00F457AD">
            <w:pPr>
              <w:spacing w:before="120" w:after="12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6"/>
                <w:szCs w:val="26"/>
              </w:rPr>
            </w:pPr>
            <w:r w:rsidRPr="001974D7">
              <w:rPr>
                <w:rFonts w:ascii="Times New Roman" w:eastAsia="Times New Roman" w:hAnsi="Times New Roman" w:cs="Times New Roman"/>
                <w:color w:val="000000"/>
                <w:sz w:val="26"/>
                <w:szCs w:val="26"/>
              </w:rPr>
              <w:t xml:space="preserve">Budget Adjustments </w:t>
            </w:r>
            <w:r w:rsidR="00DF4C73">
              <w:rPr>
                <w:rFonts w:ascii="Times New Roman" w:eastAsia="Times New Roman" w:hAnsi="Times New Roman" w:cs="Times New Roman"/>
                <w:color w:val="000000"/>
                <w:sz w:val="26"/>
                <w:szCs w:val="26"/>
              </w:rPr>
              <w:t xml:space="preserve"> </w:t>
            </w:r>
          </w:p>
        </w:tc>
        <w:tc>
          <w:tcPr>
            <w:tcW w:w="2273" w:type="dxa"/>
            <w:tcBorders>
              <w:top w:val="single" w:sz="4" w:space="0" w:color="auto"/>
              <w:bottom w:val="single" w:sz="4" w:space="0" w:color="auto"/>
            </w:tcBorders>
          </w:tcPr>
          <w:p w14:paraId="44C4661A" w14:textId="2DEF2FA4" w:rsidR="000F621E" w:rsidRPr="001974D7" w:rsidRDefault="009F67D7" w:rsidP="00BB01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6"/>
                <w:szCs w:val="26"/>
              </w:rPr>
            </w:pPr>
            <w:r>
              <w:rPr>
                <w:rFonts w:ascii="Times New Roman" w:eastAsia="Times New Roman" w:hAnsi="Times New Roman" w:cs="Times New Roman"/>
                <w:color w:val="000000"/>
                <w:sz w:val="26"/>
                <w:szCs w:val="26"/>
              </w:rPr>
              <w:t>BoF</w:t>
            </w:r>
            <w:r w:rsidR="000F621E" w:rsidRPr="001974D7">
              <w:rPr>
                <w:rFonts w:ascii="Times New Roman" w:eastAsia="Times New Roman" w:hAnsi="Times New Roman" w:cs="Times New Roman"/>
                <w:color w:val="000000"/>
                <w:sz w:val="26"/>
                <w:szCs w:val="26"/>
              </w:rPr>
              <w:t xml:space="preserve"> &amp; RSBs</w:t>
            </w:r>
          </w:p>
        </w:tc>
        <w:tc>
          <w:tcPr>
            <w:tcW w:w="3156" w:type="dxa"/>
            <w:tcBorders>
              <w:top w:val="single" w:sz="4" w:space="0" w:color="auto"/>
              <w:bottom w:val="single" w:sz="4" w:space="0" w:color="auto"/>
              <w:right w:val="single" w:sz="4" w:space="0" w:color="auto"/>
            </w:tcBorders>
          </w:tcPr>
          <w:p w14:paraId="3D8DD29B" w14:textId="7DFB60FA" w:rsidR="000F621E" w:rsidRPr="001974D7" w:rsidRDefault="00DC5967" w:rsidP="00BB018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6"/>
                <w:szCs w:val="26"/>
              </w:rPr>
            </w:pPr>
            <w:r w:rsidRPr="001974D7">
              <w:rPr>
                <w:rFonts w:ascii="Times New Roman" w:eastAsia="Times New Roman" w:hAnsi="Times New Roman" w:cs="Times New Roman"/>
                <w:color w:val="000000"/>
                <w:sz w:val="26"/>
                <w:szCs w:val="26"/>
              </w:rPr>
              <w:t xml:space="preserve">       </w:t>
            </w:r>
            <w:r w:rsidR="000F621E" w:rsidRPr="001974D7">
              <w:rPr>
                <w:rFonts w:ascii="Times New Roman" w:eastAsia="Times New Roman" w:hAnsi="Times New Roman" w:cs="Times New Roman"/>
                <w:color w:val="000000"/>
                <w:sz w:val="26"/>
                <w:szCs w:val="26"/>
              </w:rPr>
              <w:t>Ongoing</w:t>
            </w:r>
          </w:p>
        </w:tc>
      </w:tr>
      <w:tr w:rsidR="0040206F" w:rsidRPr="001974D7" w14:paraId="66D6EE82" w14:textId="77777777" w:rsidTr="00F457AD">
        <w:trPr>
          <w:trHeight w:val="341"/>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tcBorders>
            <w:shd w:val="clear" w:color="auto" w:fill="FFE599" w:themeFill="accent4" w:themeFillTint="66"/>
          </w:tcPr>
          <w:p w14:paraId="2DB7E2D4" w14:textId="644D7B8A" w:rsidR="000F621E" w:rsidRPr="001974D7" w:rsidRDefault="0068315C" w:rsidP="00BB0185">
            <w:pPr>
              <w:spacing w:before="120" w:after="12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themeColor="text1"/>
                <w:sz w:val="26"/>
                <w:szCs w:val="26"/>
              </w:rPr>
              <w:t>11</w:t>
            </w:r>
          </w:p>
        </w:tc>
        <w:tc>
          <w:tcPr>
            <w:tcW w:w="4358" w:type="dxa"/>
            <w:tcBorders>
              <w:top w:val="single" w:sz="4" w:space="0" w:color="auto"/>
              <w:bottom w:val="single" w:sz="4" w:space="0" w:color="auto"/>
            </w:tcBorders>
            <w:shd w:val="clear" w:color="auto" w:fill="FFE599" w:themeFill="accent4" w:themeFillTint="66"/>
          </w:tcPr>
          <w:p w14:paraId="0285A407" w14:textId="462A2010" w:rsidR="000F621E" w:rsidRPr="001974D7" w:rsidRDefault="000F621E" w:rsidP="00BB0185">
            <w:pPr>
              <w:spacing w:before="120" w:after="12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b/>
                <w:color w:val="0070C0"/>
                <w:sz w:val="26"/>
                <w:szCs w:val="26"/>
              </w:rPr>
              <w:t>Budget oversight/Auditing</w:t>
            </w:r>
          </w:p>
        </w:tc>
        <w:tc>
          <w:tcPr>
            <w:tcW w:w="2273" w:type="dxa"/>
            <w:tcBorders>
              <w:top w:val="single" w:sz="4" w:space="0" w:color="auto"/>
              <w:bottom w:val="single" w:sz="4" w:space="0" w:color="auto"/>
            </w:tcBorders>
            <w:shd w:val="clear" w:color="auto" w:fill="FFE599" w:themeFill="accent4" w:themeFillTint="66"/>
          </w:tcPr>
          <w:p w14:paraId="5BF25F2F" w14:textId="72F38B7B" w:rsidR="000F621E" w:rsidRPr="001974D7" w:rsidRDefault="0068315C" w:rsidP="00F457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6"/>
                <w:szCs w:val="26"/>
              </w:rPr>
            </w:pPr>
            <w:r>
              <w:rPr>
                <w:rFonts w:ascii="Times New Roman" w:eastAsia="Times New Roman" w:hAnsi="Times New Roman" w:cs="Times New Roman"/>
                <w:b/>
                <w:color w:val="000000"/>
                <w:sz w:val="26"/>
                <w:szCs w:val="26"/>
              </w:rPr>
              <w:t xml:space="preserve">Auditor general </w:t>
            </w:r>
          </w:p>
        </w:tc>
        <w:tc>
          <w:tcPr>
            <w:tcW w:w="3156" w:type="dxa"/>
            <w:tcBorders>
              <w:top w:val="single" w:sz="4" w:space="0" w:color="auto"/>
              <w:bottom w:val="single" w:sz="4" w:space="0" w:color="auto"/>
              <w:right w:val="single" w:sz="4" w:space="0" w:color="auto"/>
            </w:tcBorders>
            <w:shd w:val="clear" w:color="auto" w:fill="FFE599" w:themeFill="accent4" w:themeFillTint="66"/>
          </w:tcPr>
          <w:p w14:paraId="7C3A6238" w14:textId="2FC44B56" w:rsidR="000F621E" w:rsidRPr="001974D7" w:rsidRDefault="00DC5967" w:rsidP="00BB01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1974D7">
              <w:rPr>
                <w:rFonts w:ascii="Times New Roman" w:eastAsia="Times New Roman" w:hAnsi="Times New Roman" w:cs="Times New Roman"/>
                <w:b/>
                <w:color w:val="000000"/>
                <w:sz w:val="26"/>
                <w:szCs w:val="26"/>
              </w:rPr>
              <w:t xml:space="preserve">        </w:t>
            </w:r>
            <w:r w:rsidR="000F621E" w:rsidRPr="001974D7">
              <w:rPr>
                <w:rFonts w:ascii="Times New Roman" w:eastAsia="Times New Roman" w:hAnsi="Times New Roman" w:cs="Times New Roman"/>
                <w:b/>
                <w:color w:val="000000"/>
                <w:sz w:val="26"/>
                <w:szCs w:val="26"/>
              </w:rPr>
              <w:t>Ongoing</w:t>
            </w:r>
          </w:p>
        </w:tc>
      </w:tr>
    </w:tbl>
    <w:p w14:paraId="6D31FE33" w14:textId="006D6D5E" w:rsidR="00315B70" w:rsidRDefault="00315B70" w:rsidP="002B16D6">
      <w:pPr>
        <w:rPr>
          <w:rStyle w:val="Heading2Char"/>
          <w:rFonts w:ascii="Times New Roman" w:eastAsiaTheme="minorHAnsi" w:hAnsi="Times New Roman" w:cs="Times New Roman"/>
          <w:noProof w:val="0"/>
          <w:spacing w:val="-1"/>
          <w:sz w:val="26"/>
          <w:szCs w:val="26"/>
          <w:shd w:val="clear" w:color="auto" w:fill="auto"/>
        </w:rPr>
      </w:pPr>
    </w:p>
    <w:p w14:paraId="6D1CAEDE" w14:textId="6EDA58FA" w:rsidR="002B16D6" w:rsidRDefault="002B16D6" w:rsidP="002B16D6">
      <w:pPr>
        <w:rPr>
          <w:rStyle w:val="Heading2Char"/>
          <w:rFonts w:ascii="Times New Roman" w:eastAsiaTheme="minorHAnsi" w:hAnsi="Times New Roman" w:cs="Times New Roman"/>
          <w:noProof w:val="0"/>
          <w:spacing w:val="-1"/>
          <w:sz w:val="26"/>
          <w:szCs w:val="26"/>
          <w:shd w:val="clear" w:color="auto" w:fill="auto"/>
        </w:rPr>
      </w:pPr>
    </w:p>
    <w:p w14:paraId="49946F66" w14:textId="77777777" w:rsidR="00B27FE8" w:rsidRDefault="00B27FE8" w:rsidP="002B16D6">
      <w:pPr>
        <w:rPr>
          <w:rStyle w:val="Heading2Char"/>
          <w:rFonts w:ascii="Times New Roman" w:eastAsiaTheme="minorHAnsi" w:hAnsi="Times New Roman" w:cs="Times New Roman"/>
          <w:noProof w:val="0"/>
          <w:spacing w:val="-1"/>
          <w:sz w:val="26"/>
          <w:szCs w:val="26"/>
          <w:shd w:val="clear" w:color="auto" w:fill="auto"/>
        </w:rPr>
      </w:pPr>
    </w:p>
    <w:p w14:paraId="5E826A34" w14:textId="77777777" w:rsidR="00B27FE8" w:rsidRDefault="00B27FE8" w:rsidP="002B16D6">
      <w:pPr>
        <w:rPr>
          <w:rStyle w:val="Heading2Char"/>
          <w:rFonts w:ascii="Times New Roman" w:eastAsiaTheme="minorHAnsi" w:hAnsi="Times New Roman" w:cs="Times New Roman"/>
          <w:noProof w:val="0"/>
          <w:spacing w:val="-1"/>
          <w:sz w:val="26"/>
          <w:szCs w:val="26"/>
          <w:shd w:val="clear" w:color="auto" w:fill="auto"/>
        </w:rPr>
      </w:pPr>
    </w:p>
    <w:p w14:paraId="70EB7704" w14:textId="556C2453" w:rsidR="000E7487" w:rsidRPr="00644A08" w:rsidRDefault="00B27FE8" w:rsidP="00644A08">
      <w:pPr>
        <w:rPr>
          <w:rFonts w:ascii="Times New Roman" w:hAnsi="Times New Roman" w:cs="Times New Roman"/>
          <w:b/>
          <w:bCs/>
          <w:sz w:val="26"/>
          <w:szCs w:val="26"/>
        </w:rPr>
      </w:pPr>
      <w:r>
        <w:rPr>
          <w:rStyle w:val="Heading2Char"/>
          <w:rFonts w:ascii="Times New Roman" w:eastAsiaTheme="minorHAnsi" w:hAnsi="Times New Roman" w:cs="Times New Roman"/>
          <w:noProof w:val="0"/>
          <w:spacing w:val="-1"/>
          <w:sz w:val="26"/>
          <w:szCs w:val="26"/>
          <w:shd w:val="clear" w:color="auto" w:fill="auto"/>
        </w:rPr>
        <w:br w:type="page"/>
      </w:r>
      <w:r w:rsidR="000E7487" w:rsidRPr="00644A08">
        <w:rPr>
          <w:rFonts w:ascii="Times New Roman" w:hAnsi="Times New Roman" w:cs="Times New Roman"/>
          <w:b/>
          <w:bCs/>
          <w:sz w:val="26"/>
          <w:szCs w:val="26"/>
        </w:rPr>
        <w:lastRenderedPageBreak/>
        <w:t>Where does the budget come from (Source of Budget)</w:t>
      </w:r>
    </w:p>
    <w:p w14:paraId="1441BDBB" w14:textId="77777777" w:rsidR="000E7487" w:rsidRPr="00661F7B" w:rsidRDefault="000E7487" w:rsidP="00BB0185">
      <w:pPr>
        <w:spacing w:before="120" w:after="120" w:line="360" w:lineRule="auto"/>
        <w:contextualSpacing/>
        <w:jc w:val="both"/>
        <w:rPr>
          <w:rFonts w:ascii="Times New Roman" w:hAnsi="Times New Roman" w:cs="Times New Roman"/>
          <w:b/>
          <w:noProof/>
          <w:color w:val="000000" w:themeColor="text1"/>
          <w:sz w:val="26"/>
          <w:szCs w:val="26"/>
        </w:rPr>
      </w:pPr>
    </w:p>
    <w:p w14:paraId="7BD0261C" w14:textId="61E7F4A6" w:rsidR="00235EC7" w:rsidRPr="00661F7B" w:rsidRDefault="000E7487" w:rsidP="00BB0185">
      <w:pPr>
        <w:spacing w:before="120" w:after="120" w:line="360" w:lineRule="auto"/>
        <w:contextualSpacing/>
        <w:jc w:val="both"/>
        <w:rPr>
          <w:rFonts w:ascii="Times New Roman" w:hAnsi="Times New Roman" w:cs="Times New Roman"/>
          <w:color w:val="000000" w:themeColor="text1"/>
          <w:spacing w:val="-1"/>
          <w:sz w:val="26"/>
          <w:szCs w:val="26"/>
        </w:rPr>
      </w:pPr>
      <w:r w:rsidRPr="00661F7B">
        <w:rPr>
          <w:rFonts w:ascii="Times New Roman" w:hAnsi="Times New Roman" w:cs="Times New Roman"/>
          <w:color w:val="000000" w:themeColor="text1"/>
          <w:spacing w:val="-3"/>
          <w:sz w:val="26"/>
          <w:szCs w:val="26"/>
        </w:rPr>
        <w:t>I</w:t>
      </w:r>
      <w:r w:rsidRPr="00661F7B">
        <w:rPr>
          <w:rFonts w:ascii="Times New Roman" w:hAnsi="Times New Roman" w:cs="Times New Roman"/>
          <w:color w:val="000000" w:themeColor="text1"/>
          <w:sz w:val="26"/>
          <w:szCs w:val="26"/>
        </w:rPr>
        <w:t>n</w:t>
      </w:r>
      <w:r w:rsidRPr="00661F7B">
        <w:rPr>
          <w:rFonts w:ascii="Times New Roman" w:hAnsi="Times New Roman" w:cs="Times New Roman"/>
          <w:color w:val="000000" w:themeColor="text1"/>
          <w:spacing w:val="4"/>
          <w:sz w:val="26"/>
          <w:szCs w:val="26"/>
        </w:rPr>
        <w:t xml:space="preserve"> </w:t>
      </w:r>
      <w:r w:rsidRPr="00661F7B">
        <w:rPr>
          <w:rFonts w:ascii="Times New Roman" w:hAnsi="Times New Roman" w:cs="Times New Roman"/>
          <w:color w:val="000000" w:themeColor="text1"/>
          <w:sz w:val="26"/>
          <w:szCs w:val="26"/>
        </w:rPr>
        <w:t>a</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z w:val="26"/>
          <w:szCs w:val="26"/>
        </w:rPr>
        <w:t>bid</w:t>
      </w:r>
      <w:r w:rsidRPr="00661F7B">
        <w:rPr>
          <w:rFonts w:ascii="Times New Roman" w:hAnsi="Times New Roman" w:cs="Times New Roman"/>
          <w:color w:val="000000" w:themeColor="text1"/>
          <w:spacing w:val="2"/>
          <w:sz w:val="26"/>
          <w:szCs w:val="26"/>
        </w:rPr>
        <w:t xml:space="preserve"> </w:t>
      </w:r>
      <w:r w:rsidRPr="00661F7B">
        <w:rPr>
          <w:rFonts w:ascii="Times New Roman" w:hAnsi="Times New Roman" w:cs="Times New Roman"/>
          <w:color w:val="000000" w:themeColor="text1"/>
          <w:sz w:val="26"/>
          <w:szCs w:val="26"/>
        </w:rPr>
        <w:t>to</w:t>
      </w:r>
      <w:r w:rsidRPr="00661F7B">
        <w:rPr>
          <w:rFonts w:ascii="Times New Roman" w:hAnsi="Times New Roman" w:cs="Times New Roman"/>
          <w:color w:val="000000" w:themeColor="text1"/>
          <w:spacing w:val="2"/>
          <w:sz w:val="26"/>
          <w:szCs w:val="26"/>
        </w:rPr>
        <w:t xml:space="preserve"> </w:t>
      </w:r>
      <w:r w:rsidRPr="00661F7B">
        <w:rPr>
          <w:rFonts w:ascii="Times New Roman" w:hAnsi="Times New Roman" w:cs="Times New Roman"/>
          <w:color w:val="000000" w:themeColor="text1"/>
          <w:spacing w:val="-1"/>
          <w:sz w:val="26"/>
          <w:szCs w:val="26"/>
        </w:rPr>
        <w:t>ac</w:t>
      </w:r>
      <w:r w:rsidRPr="00661F7B">
        <w:rPr>
          <w:rFonts w:ascii="Times New Roman" w:hAnsi="Times New Roman" w:cs="Times New Roman"/>
          <w:color w:val="000000" w:themeColor="text1"/>
          <w:sz w:val="26"/>
          <w:szCs w:val="26"/>
        </w:rPr>
        <w:t>hieve the</w:t>
      </w:r>
      <w:r w:rsidRPr="00661F7B">
        <w:rPr>
          <w:rFonts w:ascii="Times New Roman" w:hAnsi="Times New Roman" w:cs="Times New Roman"/>
          <w:color w:val="000000" w:themeColor="text1"/>
          <w:spacing w:val="3"/>
          <w:sz w:val="26"/>
          <w:szCs w:val="26"/>
        </w:rPr>
        <w:t xml:space="preserve"> </w:t>
      </w:r>
      <w:r w:rsidRPr="00661F7B">
        <w:rPr>
          <w:rFonts w:ascii="Times New Roman" w:hAnsi="Times New Roman" w:cs="Times New Roman"/>
          <w:color w:val="000000" w:themeColor="text1"/>
          <w:sz w:val="26"/>
          <w:szCs w:val="26"/>
        </w:rPr>
        <w:t>obje</w:t>
      </w:r>
      <w:r w:rsidRPr="00661F7B">
        <w:rPr>
          <w:rFonts w:ascii="Times New Roman" w:hAnsi="Times New Roman" w:cs="Times New Roman"/>
          <w:color w:val="000000" w:themeColor="text1"/>
          <w:spacing w:val="-1"/>
          <w:sz w:val="26"/>
          <w:szCs w:val="26"/>
        </w:rPr>
        <w:t>c</w:t>
      </w:r>
      <w:r w:rsidRPr="00661F7B">
        <w:rPr>
          <w:rFonts w:ascii="Times New Roman" w:hAnsi="Times New Roman" w:cs="Times New Roman"/>
          <w:color w:val="000000" w:themeColor="text1"/>
          <w:sz w:val="26"/>
          <w:szCs w:val="26"/>
        </w:rPr>
        <w:t>t</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z w:val="26"/>
          <w:szCs w:val="26"/>
        </w:rPr>
        <w:t>ve</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z w:val="26"/>
          <w:szCs w:val="26"/>
        </w:rPr>
        <w:t>of</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nh</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pacing w:val="2"/>
          <w:sz w:val="26"/>
          <w:szCs w:val="26"/>
        </w:rPr>
        <w:t>n</w:t>
      </w:r>
      <w:r w:rsidRPr="00661F7B">
        <w:rPr>
          <w:rFonts w:ascii="Times New Roman" w:hAnsi="Times New Roman" w:cs="Times New Roman"/>
          <w:color w:val="000000" w:themeColor="text1"/>
          <w:spacing w:val="-1"/>
          <w:sz w:val="26"/>
          <w:szCs w:val="26"/>
        </w:rPr>
        <w:t>c</w:t>
      </w:r>
      <w:r w:rsidRPr="00661F7B">
        <w:rPr>
          <w:rFonts w:ascii="Times New Roman" w:hAnsi="Times New Roman" w:cs="Times New Roman"/>
          <w:color w:val="000000" w:themeColor="text1"/>
          <w:sz w:val="26"/>
          <w:szCs w:val="26"/>
        </w:rPr>
        <w:t>i</w:t>
      </w:r>
      <w:r w:rsidRPr="00661F7B">
        <w:rPr>
          <w:rFonts w:ascii="Times New Roman" w:hAnsi="Times New Roman" w:cs="Times New Roman"/>
          <w:color w:val="000000" w:themeColor="text1"/>
          <w:spacing w:val="3"/>
          <w:sz w:val="26"/>
          <w:szCs w:val="26"/>
        </w:rPr>
        <w:t>n</w:t>
      </w:r>
      <w:r w:rsidRPr="00661F7B">
        <w:rPr>
          <w:rFonts w:ascii="Times New Roman" w:hAnsi="Times New Roman" w:cs="Times New Roman"/>
          <w:color w:val="000000" w:themeColor="text1"/>
          <w:sz w:val="26"/>
          <w:szCs w:val="26"/>
        </w:rPr>
        <w:t>g</w:t>
      </w:r>
      <w:r w:rsidRPr="00661F7B">
        <w:rPr>
          <w:rFonts w:ascii="Times New Roman" w:hAnsi="Times New Roman" w:cs="Times New Roman"/>
          <w:color w:val="000000" w:themeColor="text1"/>
          <w:spacing w:val="2"/>
          <w:sz w:val="26"/>
          <w:szCs w:val="26"/>
        </w:rPr>
        <w:t xml:space="preserve"> </w:t>
      </w:r>
      <w:r w:rsidR="006F3D68" w:rsidRPr="00661F7B">
        <w:rPr>
          <w:rFonts w:ascii="Times New Roman" w:hAnsi="Times New Roman" w:cs="Times New Roman"/>
          <w:color w:val="000000" w:themeColor="text1"/>
          <w:spacing w:val="2"/>
          <w:sz w:val="26"/>
          <w:szCs w:val="26"/>
        </w:rPr>
        <w:t xml:space="preserve">the </w:t>
      </w:r>
      <w:r w:rsidRPr="00661F7B">
        <w:rPr>
          <w:rFonts w:ascii="Times New Roman" w:hAnsi="Times New Roman" w:cs="Times New Roman"/>
          <w:color w:val="000000" w:themeColor="text1"/>
          <w:sz w:val="26"/>
          <w:szCs w:val="26"/>
        </w:rPr>
        <w:t>s</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l</w:t>
      </w:r>
      <w:r w:rsidRPr="00661F7B">
        <w:rPr>
          <w:rFonts w:ascii="Times New Roman" w:hAnsi="Times New Roman" w:cs="Times New Roman"/>
          <w:color w:val="000000" w:themeColor="text1"/>
          <w:spacing w:val="4"/>
          <w:sz w:val="26"/>
          <w:szCs w:val="26"/>
        </w:rPr>
        <w:t>f</w:t>
      </w:r>
      <w:r w:rsidRPr="00661F7B">
        <w:rPr>
          <w:rFonts w:ascii="Times New Roman" w:hAnsi="Times New Roman" w:cs="Times New Roman"/>
          <w:color w:val="000000" w:themeColor="text1"/>
          <w:spacing w:val="-1"/>
          <w:sz w:val="26"/>
          <w:szCs w:val="26"/>
        </w:rPr>
        <w:t>-</w:t>
      </w:r>
      <w:r w:rsidRPr="00661F7B">
        <w:rPr>
          <w:rFonts w:ascii="Times New Roman" w:hAnsi="Times New Roman" w:cs="Times New Roman"/>
          <w:color w:val="000000" w:themeColor="text1"/>
          <w:sz w:val="26"/>
          <w:szCs w:val="26"/>
        </w:rPr>
        <w:t>fin</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pacing w:val="2"/>
          <w:sz w:val="26"/>
          <w:szCs w:val="26"/>
        </w:rPr>
        <w:t>n</w:t>
      </w:r>
      <w:r w:rsidRPr="00661F7B">
        <w:rPr>
          <w:rFonts w:ascii="Times New Roman" w:hAnsi="Times New Roman" w:cs="Times New Roman"/>
          <w:color w:val="000000" w:themeColor="text1"/>
          <w:spacing w:val="-1"/>
          <w:sz w:val="26"/>
          <w:szCs w:val="26"/>
        </w:rPr>
        <w:t>c</w:t>
      </w:r>
      <w:r w:rsidRPr="00661F7B">
        <w:rPr>
          <w:rFonts w:ascii="Times New Roman" w:hAnsi="Times New Roman" w:cs="Times New Roman"/>
          <w:color w:val="000000" w:themeColor="text1"/>
          <w:sz w:val="26"/>
          <w:szCs w:val="26"/>
        </w:rPr>
        <w:t xml:space="preserve">ing </w:t>
      </w:r>
      <w:r w:rsidRPr="00661F7B">
        <w:rPr>
          <w:rFonts w:ascii="Times New Roman" w:hAnsi="Times New Roman" w:cs="Times New Roman"/>
          <w:color w:val="000000" w:themeColor="text1"/>
          <w:spacing w:val="2"/>
          <w:sz w:val="26"/>
          <w:szCs w:val="26"/>
        </w:rPr>
        <w:t>o</w:t>
      </w:r>
      <w:r w:rsidRPr="00661F7B">
        <w:rPr>
          <w:rFonts w:ascii="Times New Roman" w:hAnsi="Times New Roman" w:cs="Times New Roman"/>
          <w:color w:val="000000" w:themeColor="text1"/>
          <w:sz w:val="26"/>
          <w:szCs w:val="26"/>
        </w:rPr>
        <w:t>f</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z w:val="26"/>
          <w:szCs w:val="26"/>
        </w:rPr>
        <w:t>d</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v</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pacing w:val="3"/>
          <w:sz w:val="26"/>
          <w:szCs w:val="26"/>
        </w:rPr>
        <w:t>l</w:t>
      </w:r>
      <w:r w:rsidRPr="00661F7B">
        <w:rPr>
          <w:rFonts w:ascii="Times New Roman" w:hAnsi="Times New Roman" w:cs="Times New Roman"/>
          <w:color w:val="000000" w:themeColor="text1"/>
          <w:sz w:val="26"/>
          <w:szCs w:val="26"/>
        </w:rPr>
        <w:t>opment</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 xml:space="preserve">l </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nd</w:t>
      </w:r>
      <w:r w:rsidRPr="00661F7B">
        <w:rPr>
          <w:rFonts w:ascii="Times New Roman" w:hAnsi="Times New Roman" w:cs="Times New Roman"/>
          <w:color w:val="000000" w:themeColor="text1"/>
          <w:spacing w:val="-1"/>
          <w:sz w:val="26"/>
          <w:szCs w:val="26"/>
        </w:rPr>
        <w:t>ea</w:t>
      </w:r>
      <w:r w:rsidRPr="00661F7B">
        <w:rPr>
          <w:rFonts w:ascii="Times New Roman" w:hAnsi="Times New Roman" w:cs="Times New Roman"/>
          <w:color w:val="000000" w:themeColor="text1"/>
          <w:sz w:val="26"/>
          <w:szCs w:val="26"/>
        </w:rPr>
        <w:t>vors,</w:t>
      </w:r>
      <w:r w:rsidRPr="00661F7B">
        <w:rPr>
          <w:rFonts w:ascii="Times New Roman" w:hAnsi="Times New Roman" w:cs="Times New Roman"/>
          <w:color w:val="000000" w:themeColor="text1"/>
          <w:spacing w:val="2"/>
          <w:sz w:val="26"/>
          <w:szCs w:val="26"/>
        </w:rPr>
        <w:t xml:space="preserve"> </w:t>
      </w:r>
      <w:r w:rsidR="003E18C0">
        <w:rPr>
          <w:rFonts w:ascii="Times New Roman" w:hAnsi="Times New Roman" w:cs="Times New Roman"/>
          <w:color w:val="000000" w:themeColor="text1"/>
          <w:spacing w:val="2"/>
          <w:sz w:val="26"/>
          <w:szCs w:val="26"/>
        </w:rPr>
        <w:t xml:space="preserve">great </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ffo</w:t>
      </w:r>
      <w:r w:rsidRPr="00661F7B">
        <w:rPr>
          <w:rFonts w:ascii="Times New Roman" w:hAnsi="Times New Roman" w:cs="Times New Roman"/>
          <w:color w:val="000000" w:themeColor="text1"/>
          <w:spacing w:val="-1"/>
          <w:sz w:val="26"/>
          <w:szCs w:val="26"/>
        </w:rPr>
        <w:t>r</w:t>
      </w:r>
      <w:r w:rsidRPr="00661F7B">
        <w:rPr>
          <w:rFonts w:ascii="Times New Roman" w:hAnsi="Times New Roman" w:cs="Times New Roman"/>
          <w:color w:val="000000" w:themeColor="text1"/>
          <w:sz w:val="26"/>
          <w:szCs w:val="26"/>
        </w:rPr>
        <w:t>ts</w:t>
      </w:r>
      <w:r w:rsidRPr="00661F7B">
        <w:rPr>
          <w:rFonts w:ascii="Times New Roman" w:hAnsi="Times New Roman" w:cs="Times New Roman"/>
          <w:color w:val="000000" w:themeColor="text1"/>
          <w:spacing w:val="3"/>
          <w:sz w:val="26"/>
          <w:szCs w:val="26"/>
        </w:rPr>
        <w:t xml:space="preserve"> </w:t>
      </w:r>
      <w:r w:rsidRPr="00661F7B">
        <w:rPr>
          <w:rFonts w:ascii="Times New Roman" w:hAnsi="Times New Roman" w:cs="Times New Roman"/>
          <w:color w:val="000000" w:themeColor="text1"/>
          <w:sz w:val="26"/>
          <w:szCs w:val="26"/>
        </w:rPr>
        <w:t>will</w:t>
      </w:r>
      <w:r w:rsidRPr="00661F7B">
        <w:rPr>
          <w:rFonts w:ascii="Times New Roman" w:hAnsi="Times New Roman" w:cs="Times New Roman"/>
          <w:color w:val="000000" w:themeColor="text1"/>
          <w:spacing w:val="3"/>
          <w:sz w:val="26"/>
          <w:szCs w:val="26"/>
        </w:rPr>
        <w:t xml:space="preserve"> </w:t>
      </w:r>
      <w:r w:rsidRPr="00661F7B">
        <w:rPr>
          <w:rFonts w:ascii="Times New Roman" w:hAnsi="Times New Roman" w:cs="Times New Roman"/>
          <w:color w:val="000000" w:themeColor="text1"/>
          <w:sz w:val="26"/>
          <w:szCs w:val="26"/>
        </w:rPr>
        <w:t>be</w:t>
      </w:r>
      <w:r w:rsidR="003E18C0">
        <w:rPr>
          <w:rFonts w:ascii="Times New Roman" w:hAnsi="Times New Roman" w:cs="Times New Roman"/>
          <w:color w:val="000000" w:themeColor="text1"/>
          <w:spacing w:val="2"/>
          <w:sz w:val="26"/>
          <w:szCs w:val="26"/>
        </w:rPr>
        <w:t xml:space="preserve"> put</w:t>
      </w:r>
      <w:r w:rsidRPr="00661F7B">
        <w:rPr>
          <w:rFonts w:ascii="Times New Roman" w:hAnsi="Times New Roman" w:cs="Times New Roman"/>
          <w:color w:val="000000" w:themeColor="text1"/>
          <w:spacing w:val="3"/>
          <w:sz w:val="26"/>
          <w:szCs w:val="26"/>
        </w:rPr>
        <w:t xml:space="preserve"> </w:t>
      </w:r>
      <w:r w:rsidRPr="00661F7B">
        <w:rPr>
          <w:rFonts w:ascii="Times New Roman" w:hAnsi="Times New Roman" w:cs="Times New Roman"/>
          <w:color w:val="000000" w:themeColor="text1"/>
          <w:sz w:val="26"/>
          <w:szCs w:val="26"/>
        </w:rPr>
        <w:t>to</w:t>
      </w:r>
      <w:r w:rsidRPr="00661F7B">
        <w:rPr>
          <w:rFonts w:ascii="Times New Roman" w:hAnsi="Times New Roman" w:cs="Times New Roman"/>
          <w:color w:val="000000" w:themeColor="text1"/>
          <w:spacing w:val="3"/>
          <w:sz w:val="26"/>
          <w:szCs w:val="26"/>
        </w:rPr>
        <w:t xml:space="preserve"> </w:t>
      </w:r>
      <w:r w:rsidRPr="00661F7B">
        <w:rPr>
          <w:rFonts w:ascii="Times New Roman" w:hAnsi="Times New Roman" w:cs="Times New Roman"/>
          <w:color w:val="000000" w:themeColor="text1"/>
          <w:sz w:val="26"/>
          <w:szCs w:val="26"/>
        </w:rPr>
        <w:t>boost</w:t>
      </w:r>
      <w:r w:rsidRPr="00661F7B">
        <w:rPr>
          <w:rFonts w:ascii="Times New Roman" w:hAnsi="Times New Roman" w:cs="Times New Roman"/>
          <w:color w:val="000000" w:themeColor="text1"/>
          <w:spacing w:val="3"/>
          <w:sz w:val="26"/>
          <w:szCs w:val="26"/>
        </w:rPr>
        <w:t xml:space="preserve"> </w:t>
      </w:r>
      <w:r w:rsidRPr="00661F7B">
        <w:rPr>
          <w:rFonts w:ascii="Times New Roman" w:hAnsi="Times New Roman" w:cs="Times New Roman"/>
          <w:color w:val="000000" w:themeColor="text1"/>
          <w:sz w:val="26"/>
          <w:szCs w:val="26"/>
        </w:rPr>
        <w:t>up the</w:t>
      </w:r>
      <w:r w:rsidRPr="00661F7B">
        <w:rPr>
          <w:rFonts w:ascii="Times New Roman" w:hAnsi="Times New Roman" w:cs="Times New Roman"/>
          <w:color w:val="000000" w:themeColor="text1"/>
          <w:spacing w:val="2"/>
          <w:sz w:val="26"/>
          <w:szCs w:val="26"/>
        </w:rPr>
        <w:t xml:space="preserve"> </w:t>
      </w:r>
      <w:r w:rsidRPr="00661F7B">
        <w:rPr>
          <w:rFonts w:ascii="Times New Roman" w:hAnsi="Times New Roman" w:cs="Times New Roman"/>
          <w:color w:val="000000" w:themeColor="text1"/>
          <w:sz w:val="26"/>
          <w:szCs w:val="26"/>
        </w:rPr>
        <w:t>domestic</w:t>
      </w:r>
      <w:r w:rsidRPr="00661F7B">
        <w:rPr>
          <w:rFonts w:ascii="Times New Roman" w:hAnsi="Times New Roman" w:cs="Times New Roman"/>
          <w:color w:val="000000" w:themeColor="text1"/>
          <w:spacing w:val="2"/>
          <w:sz w:val="26"/>
          <w:szCs w:val="26"/>
        </w:rPr>
        <w:t xml:space="preserve"> </w:t>
      </w:r>
      <w:r w:rsidRPr="00661F7B">
        <w:rPr>
          <w:rFonts w:ascii="Times New Roman" w:hAnsi="Times New Roman" w:cs="Times New Roman"/>
          <w:color w:val="000000" w:themeColor="text1"/>
          <w:sz w:val="26"/>
          <w:szCs w:val="26"/>
        </w:rPr>
        <w:t>r</w:t>
      </w:r>
      <w:r w:rsidRPr="00661F7B">
        <w:rPr>
          <w:rFonts w:ascii="Times New Roman" w:hAnsi="Times New Roman" w:cs="Times New Roman"/>
          <w:color w:val="000000" w:themeColor="text1"/>
          <w:spacing w:val="-2"/>
          <w:sz w:val="26"/>
          <w:szCs w:val="26"/>
        </w:rPr>
        <w:t>e</w:t>
      </w:r>
      <w:r w:rsidRPr="00661F7B">
        <w:rPr>
          <w:rFonts w:ascii="Times New Roman" w:hAnsi="Times New Roman" w:cs="Times New Roman"/>
          <w:color w:val="000000" w:themeColor="text1"/>
          <w:sz w:val="26"/>
          <w:szCs w:val="26"/>
        </w:rPr>
        <w:t>v</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nue</w:t>
      </w:r>
      <w:r w:rsidR="006F3D68" w:rsidRPr="00661F7B">
        <w:rPr>
          <w:rFonts w:ascii="Times New Roman" w:hAnsi="Times New Roman" w:cs="Times New Roman"/>
          <w:color w:val="000000" w:themeColor="text1"/>
          <w:spacing w:val="2"/>
          <w:sz w:val="26"/>
          <w:szCs w:val="26"/>
        </w:rPr>
        <w:t>-</w:t>
      </w:r>
      <w:r w:rsidRPr="00661F7B">
        <w:rPr>
          <w:rFonts w:ascii="Times New Roman" w:hAnsi="Times New Roman" w:cs="Times New Roman"/>
          <w:color w:val="000000" w:themeColor="text1"/>
          <w:spacing w:val="-2"/>
          <w:sz w:val="26"/>
          <w:szCs w:val="26"/>
        </w:rPr>
        <w:t>g</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pacing w:val="2"/>
          <w:sz w:val="26"/>
          <w:szCs w:val="26"/>
        </w:rPr>
        <w:t>n</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r</w:t>
      </w:r>
      <w:r w:rsidRPr="00661F7B">
        <w:rPr>
          <w:rFonts w:ascii="Times New Roman" w:hAnsi="Times New Roman" w:cs="Times New Roman"/>
          <w:color w:val="000000" w:themeColor="text1"/>
          <w:spacing w:val="-2"/>
          <w:sz w:val="26"/>
          <w:szCs w:val="26"/>
        </w:rPr>
        <w:t>a</w:t>
      </w:r>
      <w:r w:rsidRPr="00661F7B">
        <w:rPr>
          <w:rFonts w:ascii="Times New Roman" w:hAnsi="Times New Roman" w:cs="Times New Roman"/>
          <w:color w:val="000000" w:themeColor="text1"/>
          <w:sz w:val="26"/>
          <w:szCs w:val="26"/>
        </w:rPr>
        <w:t>t</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pacing w:val="2"/>
          <w:sz w:val="26"/>
          <w:szCs w:val="26"/>
        </w:rPr>
        <w:t>n</w:t>
      </w:r>
      <w:r w:rsidRPr="00661F7B">
        <w:rPr>
          <w:rFonts w:ascii="Times New Roman" w:hAnsi="Times New Roman" w:cs="Times New Roman"/>
          <w:color w:val="000000" w:themeColor="text1"/>
          <w:sz w:val="26"/>
          <w:szCs w:val="26"/>
        </w:rPr>
        <w:t xml:space="preserve">g </w:t>
      </w:r>
      <w:r w:rsidRPr="00661F7B">
        <w:rPr>
          <w:rFonts w:ascii="Times New Roman" w:hAnsi="Times New Roman" w:cs="Times New Roman"/>
          <w:color w:val="000000" w:themeColor="text1"/>
          <w:spacing w:val="-1"/>
          <w:sz w:val="26"/>
          <w:szCs w:val="26"/>
        </w:rPr>
        <w:t>ca</w:t>
      </w:r>
      <w:r w:rsidRPr="00661F7B">
        <w:rPr>
          <w:rFonts w:ascii="Times New Roman" w:hAnsi="Times New Roman" w:cs="Times New Roman"/>
          <w:color w:val="000000" w:themeColor="text1"/>
          <w:sz w:val="26"/>
          <w:szCs w:val="26"/>
        </w:rPr>
        <w:t>p</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pacing w:val="-1"/>
          <w:sz w:val="26"/>
          <w:szCs w:val="26"/>
        </w:rPr>
        <w:t>c</w:t>
      </w:r>
      <w:r w:rsidRPr="00661F7B">
        <w:rPr>
          <w:rFonts w:ascii="Times New Roman" w:hAnsi="Times New Roman" w:cs="Times New Roman"/>
          <w:color w:val="000000" w:themeColor="text1"/>
          <w:sz w:val="26"/>
          <w:szCs w:val="26"/>
        </w:rPr>
        <w:t>i</w:t>
      </w:r>
      <w:r w:rsidRPr="00661F7B">
        <w:rPr>
          <w:rFonts w:ascii="Times New Roman" w:hAnsi="Times New Roman" w:cs="Times New Roman"/>
          <w:color w:val="000000" w:themeColor="text1"/>
          <w:spacing w:val="3"/>
          <w:sz w:val="26"/>
          <w:szCs w:val="26"/>
        </w:rPr>
        <w:t>t</w:t>
      </w:r>
      <w:r w:rsidRPr="00661F7B">
        <w:rPr>
          <w:rFonts w:ascii="Times New Roman" w:hAnsi="Times New Roman" w:cs="Times New Roman"/>
          <w:color w:val="000000" w:themeColor="text1"/>
          <w:spacing w:val="-5"/>
          <w:sz w:val="26"/>
          <w:szCs w:val="26"/>
        </w:rPr>
        <w:t>y</w:t>
      </w:r>
      <w:r w:rsidRPr="00661F7B">
        <w:rPr>
          <w:rFonts w:ascii="Times New Roman" w:hAnsi="Times New Roman" w:cs="Times New Roman"/>
          <w:color w:val="000000" w:themeColor="text1"/>
          <w:sz w:val="26"/>
          <w:szCs w:val="26"/>
        </w:rPr>
        <w:t>.</w:t>
      </w:r>
      <w:r w:rsidRPr="00661F7B">
        <w:rPr>
          <w:rFonts w:ascii="Times New Roman" w:hAnsi="Times New Roman" w:cs="Times New Roman"/>
          <w:color w:val="000000" w:themeColor="text1"/>
          <w:spacing w:val="4"/>
          <w:sz w:val="26"/>
          <w:szCs w:val="26"/>
        </w:rPr>
        <w:t xml:space="preserve"> </w:t>
      </w:r>
      <w:r w:rsidRPr="00661F7B">
        <w:rPr>
          <w:rFonts w:ascii="Times New Roman" w:hAnsi="Times New Roman" w:cs="Times New Roman"/>
          <w:color w:val="000000" w:themeColor="text1"/>
          <w:sz w:val="26"/>
          <w:szCs w:val="26"/>
        </w:rPr>
        <w:t>Dom</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st</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z w:val="26"/>
          <w:szCs w:val="26"/>
        </w:rPr>
        <w:t>c</w:t>
      </w:r>
      <w:r w:rsidRPr="00661F7B">
        <w:rPr>
          <w:rFonts w:ascii="Times New Roman" w:hAnsi="Times New Roman" w:cs="Times New Roman"/>
          <w:color w:val="000000" w:themeColor="text1"/>
          <w:spacing w:val="3"/>
          <w:sz w:val="26"/>
          <w:szCs w:val="26"/>
        </w:rPr>
        <w:t xml:space="preserve"> </w:t>
      </w:r>
      <w:r w:rsidRPr="00661F7B">
        <w:rPr>
          <w:rFonts w:ascii="Times New Roman" w:hAnsi="Times New Roman" w:cs="Times New Roman"/>
          <w:color w:val="000000" w:themeColor="text1"/>
          <w:sz w:val="26"/>
          <w:szCs w:val="26"/>
        </w:rPr>
        <w:t>r</w:t>
      </w:r>
      <w:r w:rsidRPr="00661F7B">
        <w:rPr>
          <w:rFonts w:ascii="Times New Roman" w:hAnsi="Times New Roman" w:cs="Times New Roman"/>
          <w:color w:val="000000" w:themeColor="text1"/>
          <w:spacing w:val="-2"/>
          <w:sz w:val="26"/>
          <w:szCs w:val="26"/>
        </w:rPr>
        <w:t>e</w:t>
      </w:r>
      <w:r w:rsidRPr="00661F7B">
        <w:rPr>
          <w:rFonts w:ascii="Times New Roman" w:hAnsi="Times New Roman" w:cs="Times New Roman"/>
          <w:color w:val="000000" w:themeColor="text1"/>
          <w:sz w:val="26"/>
          <w:szCs w:val="26"/>
        </w:rPr>
        <w:t>v</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nue mob</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z w:val="26"/>
          <w:szCs w:val="26"/>
        </w:rPr>
        <w:t>l</w:t>
      </w:r>
      <w:r w:rsidRPr="00661F7B">
        <w:rPr>
          <w:rFonts w:ascii="Times New Roman" w:hAnsi="Times New Roman" w:cs="Times New Roman"/>
          <w:color w:val="000000" w:themeColor="text1"/>
          <w:spacing w:val="1"/>
          <w:sz w:val="26"/>
          <w:szCs w:val="26"/>
        </w:rPr>
        <w:t>iz</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d</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pacing w:val="2"/>
          <w:sz w:val="26"/>
          <w:szCs w:val="26"/>
        </w:rPr>
        <w:t>this year</w:t>
      </w:r>
      <w:r w:rsidRPr="00661F7B">
        <w:rPr>
          <w:rFonts w:ascii="Times New Roman" w:hAnsi="Times New Roman" w:cs="Times New Roman"/>
          <w:color w:val="000000" w:themeColor="text1"/>
          <w:spacing w:val="3"/>
          <w:sz w:val="26"/>
          <w:szCs w:val="26"/>
        </w:rPr>
        <w:t xml:space="preserve"> </w:t>
      </w:r>
      <w:r w:rsidR="003E18C0">
        <w:rPr>
          <w:rFonts w:ascii="Times New Roman" w:hAnsi="Times New Roman" w:cs="Times New Roman"/>
          <w:color w:val="000000" w:themeColor="text1"/>
          <w:sz w:val="26"/>
          <w:szCs w:val="26"/>
        </w:rPr>
        <w:t>will be</w:t>
      </w:r>
      <w:r w:rsidRPr="00661F7B">
        <w:rPr>
          <w:rFonts w:ascii="Times New Roman" w:hAnsi="Times New Roman" w:cs="Times New Roman"/>
          <w:color w:val="000000" w:themeColor="text1"/>
          <w:spacing w:val="2"/>
          <w:sz w:val="26"/>
          <w:szCs w:val="26"/>
        </w:rPr>
        <w:t xml:space="preserve"> </w:t>
      </w:r>
      <w:r w:rsidRPr="003E18C0">
        <w:rPr>
          <w:rFonts w:ascii="Times New Roman" w:hAnsi="Times New Roman" w:cs="Times New Roman"/>
          <w:b/>
          <w:color w:val="000000" w:themeColor="text1"/>
          <w:sz w:val="26"/>
          <w:szCs w:val="26"/>
        </w:rPr>
        <w:t>7.6</w:t>
      </w:r>
      <w:r w:rsidRPr="003E18C0">
        <w:rPr>
          <w:rFonts w:ascii="Times New Roman" w:hAnsi="Times New Roman" w:cs="Times New Roman"/>
          <w:b/>
          <w:color w:val="000000" w:themeColor="text1"/>
          <w:spacing w:val="2"/>
          <w:sz w:val="26"/>
          <w:szCs w:val="26"/>
        </w:rPr>
        <w:t xml:space="preserve"> </w:t>
      </w:r>
      <w:r w:rsidRPr="003E18C0">
        <w:rPr>
          <w:rFonts w:ascii="Times New Roman" w:hAnsi="Times New Roman" w:cs="Times New Roman"/>
          <w:b/>
          <w:color w:val="000000" w:themeColor="text1"/>
          <w:sz w:val="26"/>
          <w:szCs w:val="26"/>
        </w:rPr>
        <w:t>bi</w:t>
      </w:r>
      <w:r w:rsidRPr="003E18C0">
        <w:rPr>
          <w:rFonts w:ascii="Times New Roman" w:hAnsi="Times New Roman" w:cs="Times New Roman"/>
          <w:b/>
          <w:color w:val="000000" w:themeColor="text1"/>
          <w:spacing w:val="1"/>
          <w:sz w:val="26"/>
          <w:szCs w:val="26"/>
        </w:rPr>
        <w:t>l</w:t>
      </w:r>
      <w:r w:rsidRPr="003E18C0">
        <w:rPr>
          <w:rFonts w:ascii="Times New Roman" w:hAnsi="Times New Roman" w:cs="Times New Roman"/>
          <w:b/>
          <w:color w:val="000000" w:themeColor="text1"/>
          <w:spacing w:val="-2"/>
          <w:sz w:val="26"/>
          <w:szCs w:val="26"/>
        </w:rPr>
        <w:t>l</w:t>
      </w:r>
      <w:r w:rsidRPr="003E18C0">
        <w:rPr>
          <w:rFonts w:ascii="Times New Roman" w:hAnsi="Times New Roman" w:cs="Times New Roman"/>
          <w:b/>
          <w:color w:val="000000" w:themeColor="text1"/>
          <w:sz w:val="26"/>
          <w:szCs w:val="26"/>
        </w:rPr>
        <w:t>ion</w:t>
      </w:r>
      <w:r w:rsidRPr="003E18C0">
        <w:rPr>
          <w:rFonts w:ascii="Times New Roman" w:hAnsi="Times New Roman" w:cs="Times New Roman"/>
          <w:b/>
          <w:color w:val="000000" w:themeColor="text1"/>
          <w:spacing w:val="2"/>
          <w:sz w:val="26"/>
          <w:szCs w:val="26"/>
        </w:rPr>
        <w:t xml:space="preserve"> </w:t>
      </w:r>
      <w:r w:rsidRPr="003E18C0">
        <w:rPr>
          <w:rFonts w:ascii="Times New Roman" w:hAnsi="Times New Roman" w:cs="Times New Roman"/>
          <w:b/>
          <w:color w:val="000000" w:themeColor="text1"/>
          <w:sz w:val="26"/>
          <w:szCs w:val="26"/>
        </w:rPr>
        <w:t>bir</w:t>
      </w:r>
      <w:r w:rsidRPr="003E18C0">
        <w:rPr>
          <w:rFonts w:ascii="Times New Roman" w:hAnsi="Times New Roman" w:cs="Times New Roman"/>
          <w:b/>
          <w:color w:val="000000" w:themeColor="text1"/>
          <w:spacing w:val="-1"/>
          <w:sz w:val="26"/>
          <w:szCs w:val="26"/>
        </w:rPr>
        <w:t>r</w:t>
      </w:r>
      <w:r w:rsidR="003E18C0">
        <w:rPr>
          <w:rFonts w:ascii="Times New Roman" w:hAnsi="Times New Roman" w:cs="Times New Roman"/>
          <w:b/>
          <w:color w:val="000000" w:themeColor="text1"/>
          <w:spacing w:val="-1"/>
          <w:sz w:val="26"/>
          <w:szCs w:val="26"/>
        </w:rPr>
        <w:t xml:space="preserve"> </w:t>
      </w:r>
      <w:r w:rsidR="003E18C0" w:rsidRPr="003E18C0">
        <w:rPr>
          <w:rFonts w:ascii="Times New Roman" w:hAnsi="Times New Roman" w:cs="Times New Roman"/>
          <w:color w:val="000000" w:themeColor="text1"/>
          <w:spacing w:val="-1"/>
          <w:sz w:val="26"/>
          <w:szCs w:val="26"/>
        </w:rPr>
        <w:t>at all levels</w:t>
      </w:r>
      <w:r w:rsidRPr="00661F7B">
        <w:rPr>
          <w:rFonts w:ascii="Times New Roman" w:hAnsi="Times New Roman" w:cs="Times New Roman"/>
          <w:color w:val="000000" w:themeColor="text1"/>
          <w:spacing w:val="-1"/>
          <w:sz w:val="26"/>
          <w:szCs w:val="26"/>
        </w:rPr>
        <w:t>.</w:t>
      </w:r>
      <w:r w:rsidR="00235EC7" w:rsidRPr="00661F7B">
        <w:rPr>
          <w:rFonts w:ascii="Times New Roman" w:hAnsi="Times New Roman" w:cs="Times New Roman"/>
          <w:color w:val="000000" w:themeColor="text1"/>
          <w:spacing w:val="-1"/>
          <w:sz w:val="26"/>
          <w:szCs w:val="26"/>
        </w:rPr>
        <w:t xml:space="preserve"> The budget remains above all a forecast, its successful implementation depends on the mobilization of planned resources</w:t>
      </w:r>
      <w:r w:rsidR="00E23491">
        <w:rPr>
          <w:rFonts w:ascii="Times New Roman" w:hAnsi="Times New Roman" w:cs="Times New Roman"/>
          <w:color w:val="000000" w:themeColor="text1"/>
          <w:spacing w:val="-1"/>
          <w:sz w:val="26"/>
          <w:szCs w:val="26"/>
        </w:rPr>
        <w:t>,</w:t>
      </w:r>
      <w:r w:rsidR="00235EC7" w:rsidRPr="00661F7B">
        <w:rPr>
          <w:rFonts w:ascii="Times New Roman" w:hAnsi="Times New Roman" w:cs="Times New Roman"/>
          <w:color w:val="000000" w:themeColor="text1"/>
          <w:spacing w:val="-1"/>
          <w:sz w:val="26"/>
          <w:szCs w:val="26"/>
        </w:rPr>
        <w:t xml:space="preserve"> particularly the domestic revenue of the region. </w:t>
      </w:r>
    </w:p>
    <w:p w14:paraId="78B4DA1B" w14:textId="07904E1F" w:rsidR="000E7487" w:rsidRPr="00C90642" w:rsidRDefault="00103FF0" w:rsidP="00BB0185">
      <w:pPr>
        <w:spacing w:before="120" w:after="120" w:line="360" w:lineRule="auto"/>
        <w:contextualSpacing/>
        <w:jc w:val="both"/>
        <w:rPr>
          <w:rFonts w:ascii="Times New Roman" w:hAnsi="Times New Roman" w:cs="Times New Roman"/>
          <w:b/>
          <w:color w:val="000000" w:themeColor="text1"/>
          <w:spacing w:val="-1"/>
          <w:sz w:val="26"/>
          <w:szCs w:val="26"/>
          <w:u w:val="single"/>
        </w:rPr>
      </w:pPr>
      <w:r w:rsidRPr="00C90642">
        <w:rPr>
          <w:rFonts w:ascii="Times New Roman" w:hAnsi="Times New Roman" w:cs="Times New Roman"/>
          <w:b/>
          <w:color w:val="000000" w:themeColor="text1"/>
          <w:spacing w:val="-1"/>
          <w:sz w:val="26"/>
          <w:szCs w:val="26"/>
          <w:u w:val="single"/>
        </w:rPr>
        <w:t>Source of budget for 2014 efy</w:t>
      </w:r>
    </w:p>
    <w:tbl>
      <w:tblPr>
        <w:tblW w:w="4887" w:type="pct"/>
        <w:tblInd w:w="108" w:type="dxa"/>
        <w:tblBorders>
          <w:top w:val="single" w:sz="4" w:space="0" w:color="auto"/>
          <w:left w:val="single" w:sz="4" w:space="0" w:color="auto"/>
          <w:bottom w:val="single" w:sz="4" w:space="0" w:color="auto"/>
          <w:right w:val="single" w:sz="4" w:space="0" w:color="auto"/>
          <w:insideV w:val="single" w:sz="4" w:space="0" w:color="auto"/>
        </w:tblBorders>
        <w:shd w:val="clear" w:color="auto" w:fill="FFFFFF" w:themeFill="background1"/>
        <w:tblLook w:val="04A0" w:firstRow="1" w:lastRow="0" w:firstColumn="1" w:lastColumn="0" w:noHBand="0" w:noVBand="1"/>
      </w:tblPr>
      <w:tblGrid>
        <w:gridCol w:w="7992"/>
        <w:gridCol w:w="1931"/>
      </w:tblGrid>
      <w:tr w:rsidR="00B27FE8" w:rsidRPr="00B27FE8" w14:paraId="3F2A714D" w14:textId="77777777" w:rsidTr="002E04E5">
        <w:trPr>
          <w:trHeight w:val="134"/>
        </w:trPr>
        <w:tc>
          <w:tcPr>
            <w:tcW w:w="4027" w:type="pct"/>
            <w:shd w:val="clear" w:color="auto" w:fill="EDEDED" w:themeFill="accent3" w:themeFillTint="33"/>
            <w:vAlign w:val="center"/>
            <w:hideMark/>
          </w:tcPr>
          <w:p w14:paraId="0BBF1A8F" w14:textId="77777777" w:rsidR="00B27FE8" w:rsidRPr="00C05D8B" w:rsidRDefault="00B27FE8" w:rsidP="00C05D8B">
            <w:pPr>
              <w:spacing w:after="0" w:line="360" w:lineRule="auto"/>
              <w:jc w:val="center"/>
              <w:rPr>
                <w:rFonts w:ascii="Times New Roman" w:eastAsia="Times New Roman" w:hAnsi="Times New Roman" w:cs="Times New Roman"/>
                <w:b/>
                <w:bCs/>
                <w:color w:val="000000"/>
                <w:sz w:val="26"/>
                <w:szCs w:val="26"/>
              </w:rPr>
            </w:pPr>
            <w:r w:rsidRPr="00C05D8B">
              <w:rPr>
                <w:rFonts w:ascii="Times New Roman" w:eastAsia="Times New Roman" w:hAnsi="Times New Roman" w:cs="Times New Roman"/>
                <w:b/>
                <w:bCs/>
                <w:color w:val="000000"/>
                <w:sz w:val="26"/>
                <w:szCs w:val="26"/>
              </w:rPr>
              <w:t>Description</w:t>
            </w:r>
          </w:p>
        </w:tc>
        <w:tc>
          <w:tcPr>
            <w:tcW w:w="973" w:type="pct"/>
            <w:shd w:val="clear" w:color="auto" w:fill="EDEDED" w:themeFill="accent3" w:themeFillTint="33"/>
            <w:vAlign w:val="center"/>
            <w:hideMark/>
          </w:tcPr>
          <w:p w14:paraId="3D6AA436" w14:textId="36C95BF6" w:rsidR="00B27FE8" w:rsidRPr="00C05D8B" w:rsidRDefault="00B27FE8" w:rsidP="00B27FE8">
            <w:pPr>
              <w:spacing w:after="0" w:line="360" w:lineRule="auto"/>
              <w:jc w:val="both"/>
              <w:rPr>
                <w:rFonts w:ascii="Times New Roman" w:eastAsia="Times New Roman" w:hAnsi="Times New Roman" w:cs="Times New Roman"/>
                <w:b/>
                <w:bCs/>
                <w:color w:val="000000"/>
                <w:sz w:val="26"/>
                <w:szCs w:val="26"/>
              </w:rPr>
            </w:pPr>
            <w:r w:rsidRPr="00C05D8B">
              <w:rPr>
                <w:rFonts w:ascii="Times New Roman" w:eastAsia="Times New Roman" w:hAnsi="Times New Roman" w:cs="Times New Roman"/>
                <w:b/>
                <w:bCs/>
                <w:color w:val="000000"/>
                <w:sz w:val="26"/>
                <w:szCs w:val="26"/>
              </w:rPr>
              <w:t>Total</w:t>
            </w:r>
            <w:r w:rsidR="00C05D8B">
              <w:rPr>
                <w:rFonts w:ascii="Times New Roman" w:eastAsia="Times New Roman" w:hAnsi="Times New Roman" w:cs="Times New Roman"/>
                <w:b/>
                <w:bCs/>
                <w:color w:val="000000"/>
                <w:sz w:val="26"/>
                <w:szCs w:val="26"/>
              </w:rPr>
              <w:t xml:space="preserve"> </w:t>
            </w:r>
          </w:p>
        </w:tc>
      </w:tr>
      <w:tr w:rsidR="00B27FE8" w:rsidRPr="00B27FE8" w14:paraId="4E83F857" w14:textId="77777777" w:rsidTr="002E04E5">
        <w:trPr>
          <w:trHeight w:val="134"/>
        </w:trPr>
        <w:tc>
          <w:tcPr>
            <w:tcW w:w="4027" w:type="pct"/>
            <w:shd w:val="clear" w:color="auto" w:fill="E2EFD9" w:themeFill="accent6" w:themeFillTint="33"/>
            <w:vAlign w:val="center"/>
            <w:hideMark/>
          </w:tcPr>
          <w:p w14:paraId="5A496DF7"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Ethiopian fiscal year</w:t>
            </w:r>
          </w:p>
        </w:tc>
        <w:tc>
          <w:tcPr>
            <w:tcW w:w="973" w:type="pct"/>
            <w:shd w:val="clear" w:color="auto" w:fill="E2EFD9" w:themeFill="accent6" w:themeFillTint="33"/>
            <w:vAlign w:val="center"/>
            <w:hideMark/>
          </w:tcPr>
          <w:p w14:paraId="4E0C7226"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2014</w:t>
            </w:r>
          </w:p>
        </w:tc>
      </w:tr>
      <w:tr w:rsidR="00B27FE8" w:rsidRPr="00B27FE8" w14:paraId="20643720" w14:textId="77777777" w:rsidTr="002E04E5">
        <w:trPr>
          <w:trHeight w:val="134"/>
        </w:trPr>
        <w:tc>
          <w:tcPr>
            <w:tcW w:w="4027" w:type="pct"/>
            <w:shd w:val="clear" w:color="auto" w:fill="DEEAF6" w:themeFill="accent1" w:themeFillTint="33"/>
            <w:vAlign w:val="center"/>
            <w:hideMark/>
          </w:tcPr>
          <w:p w14:paraId="37DB07F5"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Grant total revenue including subsidy and external assistance</w:t>
            </w:r>
          </w:p>
        </w:tc>
        <w:tc>
          <w:tcPr>
            <w:tcW w:w="973" w:type="pct"/>
            <w:shd w:val="clear" w:color="auto" w:fill="DEEAF6" w:themeFill="accent1" w:themeFillTint="33"/>
            <w:vAlign w:val="center"/>
            <w:hideMark/>
          </w:tcPr>
          <w:p w14:paraId="68CD207C"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29,209,304,471</w:t>
            </w:r>
          </w:p>
        </w:tc>
      </w:tr>
      <w:tr w:rsidR="00B27FE8" w:rsidRPr="00B27FE8" w14:paraId="77F01AEB" w14:textId="77777777" w:rsidTr="002E04E5">
        <w:trPr>
          <w:trHeight w:val="134"/>
        </w:trPr>
        <w:tc>
          <w:tcPr>
            <w:tcW w:w="4027" w:type="pct"/>
            <w:shd w:val="clear" w:color="auto" w:fill="C5E0B3" w:themeFill="accent6" w:themeFillTint="66"/>
            <w:vAlign w:val="center"/>
            <w:hideMark/>
          </w:tcPr>
          <w:p w14:paraId="3FA386B0"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 xml:space="preserve">Total regional domestic revenue </w:t>
            </w:r>
          </w:p>
        </w:tc>
        <w:tc>
          <w:tcPr>
            <w:tcW w:w="973" w:type="pct"/>
            <w:shd w:val="clear" w:color="auto" w:fill="C5E0B3" w:themeFill="accent6" w:themeFillTint="66"/>
            <w:vAlign w:val="center"/>
            <w:hideMark/>
          </w:tcPr>
          <w:p w14:paraId="7F72F363"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7,600,000,000</w:t>
            </w:r>
          </w:p>
        </w:tc>
      </w:tr>
      <w:tr w:rsidR="00B27FE8" w:rsidRPr="00B27FE8" w14:paraId="5E70491E" w14:textId="77777777" w:rsidTr="002E04E5">
        <w:trPr>
          <w:trHeight w:val="134"/>
        </w:trPr>
        <w:tc>
          <w:tcPr>
            <w:tcW w:w="4027" w:type="pct"/>
            <w:shd w:val="clear" w:color="auto" w:fill="FBE4D5" w:themeFill="accent2" w:themeFillTint="33"/>
            <w:vAlign w:val="center"/>
            <w:hideMark/>
          </w:tcPr>
          <w:p w14:paraId="5145903F" w14:textId="77777777" w:rsidR="00B27FE8" w:rsidRPr="0058384B" w:rsidRDefault="00B27FE8" w:rsidP="00B27FE8">
            <w:pPr>
              <w:spacing w:after="0" w:line="360" w:lineRule="auto"/>
              <w:jc w:val="both"/>
              <w:rPr>
                <w:rFonts w:ascii="Times New Roman" w:eastAsia="Times New Roman" w:hAnsi="Times New Roman" w:cs="Times New Roman"/>
                <w:bCs/>
                <w:color w:val="000000"/>
                <w:sz w:val="24"/>
                <w:szCs w:val="26"/>
              </w:rPr>
            </w:pPr>
            <w:r w:rsidRPr="0058384B">
              <w:rPr>
                <w:rFonts w:ascii="Times New Roman" w:eastAsia="Times New Roman" w:hAnsi="Times New Roman" w:cs="Times New Roman"/>
                <w:bCs/>
                <w:color w:val="000000"/>
                <w:sz w:val="24"/>
                <w:szCs w:val="26"/>
              </w:rPr>
              <w:t>Tax revenue</w:t>
            </w:r>
          </w:p>
        </w:tc>
        <w:tc>
          <w:tcPr>
            <w:tcW w:w="973" w:type="pct"/>
            <w:shd w:val="clear" w:color="auto" w:fill="FBE4D5" w:themeFill="accent2" w:themeFillTint="33"/>
            <w:vAlign w:val="center"/>
            <w:hideMark/>
          </w:tcPr>
          <w:p w14:paraId="74BBA9DC" w14:textId="77777777" w:rsidR="00B27FE8" w:rsidRPr="0058384B" w:rsidRDefault="00B27FE8" w:rsidP="00B27FE8">
            <w:pPr>
              <w:spacing w:after="0" w:line="360" w:lineRule="auto"/>
              <w:jc w:val="both"/>
              <w:rPr>
                <w:rFonts w:ascii="Times New Roman" w:eastAsia="Times New Roman" w:hAnsi="Times New Roman" w:cs="Times New Roman"/>
                <w:bCs/>
                <w:color w:val="000000"/>
                <w:sz w:val="24"/>
                <w:szCs w:val="26"/>
              </w:rPr>
            </w:pPr>
            <w:r w:rsidRPr="0058384B">
              <w:rPr>
                <w:rFonts w:ascii="Times New Roman" w:eastAsia="Times New Roman" w:hAnsi="Times New Roman" w:cs="Times New Roman"/>
                <w:bCs/>
                <w:color w:val="000000"/>
                <w:sz w:val="24"/>
                <w:szCs w:val="26"/>
              </w:rPr>
              <w:t>6,674,540,191</w:t>
            </w:r>
          </w:p>
        </w:tc>
      </w:tr>
      <w:tr w:rsidR="00B27FE8" w:rsidRPr="00B27FE8" w14:paraId="47E86716" w14:textId="77777777" w:rsidTr="002E04E5">
        <w:trPr>
          <w:trHeight w:val="134"/>
        </w:trPr>
        <w:tc>
          <w:tcPr>
            <w:tcW w:w="4027" w:type="pct"/>
            <w:shd w:val="clear" w:color="auto" w:fill="FBE4D5" w:themeFill="accent2" w:themeFillTint="33"/>
            <w:vAlign w:val="center"/>
            <w:hideMark/>
          </w:tcPr>
          <w:p w14:paraId="14B1E8D4" w14:textId="77777777" w:rsidR="00B27FE8" w:rsidRPr="0058384B" w:rsidRDefault="00B27FE8" w:rsidP="00B27FE8">
            <w:pPr>
              <w:spacing w:after="0" w:line="360" w:lineRule="auto"/>
              <w:jc w:val="both"/>
              <w:rPr>
                <w:rFonts w:ascii="Times New Roman" w:eastAsia="Times New Roman" w:hAnsi="Times New Roman" w:cs="Times New Roman"/>
                <w:bCs/>
                <w:color w:val="000000"/>
                <w:sz w:val="24"/>
                <w:szCs w:val="26"/>
              </w:rPr>
            </w:pPr>
            <w:r w:rsidRPr="0058384B">
              <w:rPr>
                <w:rFonts w:ascii="Times New Roman" w:eastAsia="Times New Roman" w:hAnsi="Times New Roman" w:cs="Times New Roman"/>
                <w:bCs/>
                <w:color w:val="000000"/>
                <w:sz w:val="24"/>
                <w:szCs w:val="26"/>
              </w:rPr>
              <w:t>Non-tax revenue</w:t>
            </w:r>
          </w:p>
        </w:tc>
        <w:tc>
          <w:tcPr>
            <w:tcW w:w="973" w:type="pct"/>
            <w:shd w:val="clear" w:color="auto" w:fill="FBE4D5" w:themeFill="accent2" w:themeFillTint="33"/>
            <w:vAlign w:val="center"/>
            <w:hideMark/>
          </w:tcPr>
          <w:p w14:paraId="083DDA32" w14:textId="77777777" w:rsidR="00B27FE8" w:rsidRPr="0058384B" w:rsidRDefault="00B27FE8" w:rsidP="00B27FE8">
            <w:pPr>
              <w:spacing w:after="0" w:line="360" w:lineRule="auto"/>
              <w:jc w:val="both"/>
              <w:rPr>
                <w:rFonts w:ascii="Times New Roman" w:eastAsia="Times New Roman" w:hAnsi="Times New Roman" w:cs="Times New Roman"/>
                <w:bCs/>
                <w:color w:val="000000"/>
                <w:sz w:val="24"/>
                <w:szCs w:val="26"/>
              </w:rPr>
            </w:pPr>
            <w:r w:rsidRPr="0058384B">
              <w:rPr>
                <w:rFonts w:ascii="Times New Roman" w:eastAsia="Times New Roman" w:hAnsi="Times New Roman" w:cs="Times New Roman"/>
                <w:bCs/>
                <w:color w:val="000000"/>
                <w:sz w:val="24"/>
                <w:szCs w:val="26"/>
              </w:rPr>
              <w:t>925,459,809</w:t>
            </w:r>
          </w:p>
        </w:tc>
      </w:tr>
      <w:tr w:rsidR="00B27FE8" w:rsidRPr="00B27FE8" w14:paraId="3371B722" w14:textId="77777777" w:rsidTr="002E04E5">
        <w:trPr>
          <w:trHeight w:val="134"/>
        </w:trPr>
        <w:tc>
          <w:tcPr>
            <w:tcW w:w="4027" w:type="pct"/>
            <w:shd w:val="clear" w:color="auto" w:fill="C5E0B3" w:themeFill="accent6" w:themeFillTint="66"/>
            <w:vAlign w:val="center"/>
            <w:hideMark/>
          </w:tcPr>
          <w:p w14:paraId="39C7964D"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Subsidy from federal</w:t>
            </w:r>
          </w:p>
        </w:tc>
        <w:tc>
          <w:tcPr>
            <w:tcW w:w="973" w:type="pct"/>
            <w:shd w:val="clear" w:color="auto" w:fill="C5E0B3" w:themeFill="accent6" w:themeFillTint="66"/>
            <w:vAlign w:val="center"/>
            <w:hideMark/>
          </w:tcPr>
          <w:p w14:paraId="38DDE39C"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21,003,703,085</w:t>
            </w:r>
          </w:p>
        </w:tc>
      </w:tr>
      <w:tr w:rsidR="00B27FE8" w:rsidRPr="00B27FE8" w14:paraId="14688A5F" w14:textId="77777777" w:rsidTr="002E04E5">
        <w:trPr>
          <w:trHeight w:val="134"/>
        </w:trPr>
        <w:tc>
          <w:tcPr>
            <w:tcW w:w="4027" w:type="pct"/>
            <w:shd w:val="clear" w:color="auto" w:fill="E7E6E6" w:themeFill="background2"/>
            <w:vAlign w:val="center"/>
            <w:hideMark/>
          </w:tcPr>
          <w:p w14:paraId="2C8B5690"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 xml:space="preserve">External assistance </w:t>
            </w:r>
          </w:p>
        </w:tc>
        <w:tc>
          <w:tcPr>
            <w:tcW w:w="973" w:type="pct"/>
            <w:shd w:val="clear" w:color="auto" w:fill="E7E6E6" w:themeFill="background2"/>
            <w:vAlign w:val="center"/>
            <w:hideMark/>
          </w:tcPr>
          <w:p w14:paraId="7884A987"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214,946,515</w:t>
            </w:r>
          </w:p>
        </w:tc>
      </w:tr>
      <w:tr w:rsidR="00B27FE8" w:rsidRPr="00B27FE8" w14:paraId="2C918384" w14:textId="77777777" w:rsidTr="002E04E5">
        <w:trPr>
          <w:trHeight w:val="134"/>
        </w:trPr>
        <w:tc>
          <w:tcPr>
            <w:tcW w:w="4027" w:type="pct"/>
            <w:shd w:val="clear" w:color="auto" w:fill="FFD966" w:themeFill="accent4" w:themeFillTint="99"/>
            <w:vAlign w:val="center"/>
            <w:hideMark/>
          </w:tcPr>
          <w:p w14:paraId="09910866"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Balance brought forward (BBF)</w:t>
            </w:r>
          </w:p>
        </w:tc>
        <w:tc>
          <w:tcPr>
            <w:tcW w:w="973" w:type="pct"/>
            <w:shd w:val="clear" w:color="auto" w:fill="FFD966" w:themeFill="accent4" w:themeFillTint="99"/>
            <w:vAlign w:val="center"/>
            <w:hideMark/>
          </w:tcPr>
          <w:p w14:paraId="1BFBF923" w14:textId="77777777" w:rsidR="00B27FE8" w:rsidRPr="00B27FE8" w:rsidRDefault="00B27FE8" w:rsidP="00B27FE8">
            <w:pPr>
              <w:spacing w:after="0" w:line="360" w:lineRule="auto"/>
              <w:jc w:val="both"/>
              <w:rPr>
                <w:rFonts w:ascii="Times New Roman" w:eastAsia="Times New Roman" w:hAnsi="Times New Roman" w:cs="Times New Roman"/>
                <w:b/>
                <w:bCs/>
                <w:color w:val="000000"/>
                <w:sz w:val="24"/>
                <w:szCs w:val="26"/>
              </w:rPr>
            </w:pPr>
            <w:r w:rsidRPr="00B27FE8">
              <w:rPr>
                <w:rFonts w:ascii="Times New Roman" w:eastAsia="Times New Roman" w:hAnsi="Times New Roman" w:cs="Times New Roman"/>
                <w:b/>
                <w:bCs/>
                <w:color w:val="000000"/>
                <w:sz w:val="24"/>
                <w:szCs w:val="26"/>
              </w:rPr>
              <w:t>390,654,871</w:t>
            </w:r>
          </w:p>
        </w:tc>
      </w:tr>
    </w:tbl>
    <w:p w14:paraId="3890B598" w14:textId="77777777" w:rsidR="00A91589" w:rsidRPr="00661F7B" w:rsidRDefault="00A91589" w:rsidP="00BB0185">
      <w:pPr>
        <w:widowControl w:val="0"/>
        <w:autoSpaceDE w:val="0"/>
        <w:autoSpaceDN w:val="0"/>
        <w:adjustRightInd w:val="0"/>
        <w:spacing w:after="0" w:line="360" w:lineRule="auto"/>
        <w:ind w:right="126"/>
        <w:jc w:val="both"/>
        <w:rPr>
          <w:rFonts w:ascii="Times New Roman" w:hAnsi="Times New Roman" w:cs="Times New Roman"/>
          <w:color w:val="000000" w:themeColor="text1"/>
          <w:sz w:val="26"/>
          <w:szCs w:val="26"/>
        </w:rPr>
      </w:pPr>
    </w:p>
    <w:p w14:paraId="1DA53D2C" w14:textId="66E4796E" w:rsidR="006C10FF" w:rsidRPr="00661F7B" w:rsidRDefault="000E7487" w:rsidP="00BB0185">
      <w:pPr>
        <w:widowControl w:val="0"/>
        <w:autoSpaceDE w:val="0"/>
        <w:autoSpaceDN w:val="0"/>
        <w:adjustRightInd w:val="0"/>
        <w:spacing w:after="0" w:line="360" w:lineRule="auto"/>
        <w:ind w:right="126"/>
        <w:jc w:val="both"/>
        <w:rPr>
          <w:rFonts w:ascii="Times New Roman" w:hAnsi="Times New Roman" w:cs="Times New Roman"/>
          <w:color w:val="000000" w:themeColor="text1"/>
          <w:sz w:val="26"/>
          <w:szCs w:val="26"/>
        </w:rPr>
      </w:pPr>
      <w:r w:rsidRPr="00661F7B">
        <w:rPr>
          <w:rFonts w:ascii="Times New Roman" w:hAnsi="Times New Roman" w:cs="Times New Roman"/>
          <w:color w:val="000000" w:themeColor="text1"/>
          <w:sz w:val="26"/>
          <w:szCs w:val="26"/>
        </w:rPr>
        <w:t>The expected</w:t>
      </w:r>
      <w:r w:rsidRPr="00661F7B">
        <w:rPr>
          <w:rFonts w:ascii="Times New Roman" w:hAnsi="Times New Roman" w:cs="Times New Roman"/>
          <w:color w:val="000000" w:themeColor="text1"/>
          <w:spacing w:val="44"/>
          <w:sz w:val="26"/>
          <w:szCs w:val="26"/>
        </w:rPr>
        <w:t xml:space="preserve"> </w:t>
      </w:r>
      <w:r w:rsidRPr="00661F7B">
        <w:rPr>
          <w:rFonts w:ascii="Times New Roman" w:hAnsi="Times New Roman" w:cs="Times New Roman"/>
          <w:color w:val="000000" w:themeColor="text1"/>
          <w:sz w:val="26"/>
          <w:szCs w:val="26"/>
        </w:rPr>
        <w:t>to</w:t>
      </w:r>
      <w:r w:rsidRPr="00661F7B">
        <w:rPr>
          <w:rFonts w:ascii="Times New Roman" w:hAnsi="Times New Roman" w:cs="Times New Roman"/>
          <w:color w:val="000000" w:themeColor="text1"/>
          <w:spacing w:val="1"/>
          <w:sz w:val="26"/>
          <w:szCs w:val="26"/>
        </w:rPr>
        <w:t>t</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l</w:t>
      </w:r>
      <w:r w:rsidRPr="00661F7B">
        <w:rPr>
          <w:rFonts w:ascii="Times New Roman" w:hAnsi="Times New Roman" w:cs="Times New Roman"/>
          <w:color w:val="000000" w:themeColor="text1"/>
          <w:spacing w:val="46"/>
          <w:sz w:val="26"/>
          <w:szCs w:val="26"/>
        </w:rPr>
        <w:t xml:space="preserve"> </w:t>
      </w:r>
      <w:r w:rsidRPr="00661F7B">
        <w:rPr>
          <w:rFonts w:ascii="Times New Roman" w:hAnsi="Times New Roman" w:cs="Times New Roman"/>
          <w:color w:val="000000" w:themeColor="text1"/>
          <w:sz w:val="26"/>
          <w:szCs w:val="26"/>
        </w:rPr>
        <w:t>r</w:t>
      </w:r>
      <w:r w:rsidRPr="00661F7B">
        <w:rPr>
          <w:rFonts w:ascii="Times New Roman" w:hAnsi="Times New Roman" w:cs="Times New Roman"/>
          <w:color w:val="000000" w:themeColor="text1"/>
          <w:spacing w:val="-2"/>
          <w:sz w:val="26"/>
          <w:szCs w:val="26"/>
        </w:rPr>
        <w:t>e</w:t>
      </w:r>
      <w:r w:rsidRPr="00661F7B">
        <w:rPr>
          <w:rFonts w:ascii="Times New Roman" w:hAnsi="Times New Roman" w:cs="Times New Roman"/>
          <w:color w:val="000000" w:themeColor="text1"/>
          <w:sz w:val="26"/>
          <w:szCs w:val="26"/>
        </w:rPr>
        <w:t>v</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n</w:t>
      </w:r>
      <w:r w:rsidRPr="00661F7B">
        <w:rPr>
          <w:rFonts w:ascii="Times New Roman" w:hAnsi="Times New Roman" w:cs="Times New Roman"/>
          <w:color w:val="000000" w:themeColor="text1"/>
          <w:spacing w:val="2"/>
          <w:sz w:val="26"/>
          <w:szCs w:val="26"/>
        </w:rPr>
        <w:t>u</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w:t>
      </w:r>
      <w:r w:rsidRPr="00661F7B">
        <w:rPr>
          <w:rFonts w:ascii="Times New Roman" w:hAnsi="Times New Roman" w:cs="Times New Roman"/>
          <w:color w:val="000000" w:themeColor="text1"/>
          <w:spacing w:val="45"/>
          <w:sz w:val="26"/>
          <w:szCs w:val="26"/>
        </w:rPr>
        <w:t xml:space="preserve"> </w:t>
      </w:r>
      <w:r w:rsidRPr="00661F7B">
        <w:rPr>
          <w:rFonts w:ascii="Times New Roman" w:hAnsi="Times New Roman" w:cs="Times New Roman"/>
          <w:color w:val="000000" w:themeColor="text1"/>
          <w:sz w:val="26"/>
          <w:szCs w:val="26"/>
        </w:rPr>
        <w:t>incl</w:t>
      </w:r>
      <w:r w:rsidRPr="00661F7B">
        <w:rPr>
          <w:rFonts w:ascii="Times New Roman" w:hAnsi="Times New Roman" w:cs="Times New Roman"/>
          <w:color w:val="000000" w:themeColor="text1"/>
          <w:spacing w:val="2"/>
          <w:sz w:val="26"/>
          <w:szCs w:val="26"/>
        </w:rPr>
        <w:t>u</w:t>
      </w:r>
      <w:r w:rsidRPr="00661F7B">
        <w:rPr>
          <w:rFonts w:ascii="Times New Roman" w:hAnsi="Times New Roman" w:cs="Times New Roman"/>
          <w:color w:val="000000" w:themeColor="text1"/>
          <w:sz w:val="26"/>
          <w:szCs w:val="26"/>
        </w:rPr>
        <w:t>ding</w:t>
      </w:r>
      <w:r w:rsidRPr="00661F7B">
        <w:rPr>
          <w:rFonts w:ascii="Times New Roman" w:hAnsi="Times New Roman" w:cs="Times New Roman"/>
          <w:color w:val="000000" w:themeColor="text1"/>
          <w:spacing w:val="46"/>
          <w:sz w:val="26"/>
          <w:szCs w:val="26"/>
        </w:rPr>
        <w:t xml:space="preserve"> </w:t>
      </w:r>
      <w:r w:rsidRPr="00661F7B">
        <w:rPr>
          <w:rFonts w:ascii="Times New Roman" w:hAnsi="Times New Roman" w:cs="Times New Roman"/>
          <w:color w:val="000000" w:themeColor="text1"/>
          <w:spacing w:val="-2"/>
          <w:sz w:val="26"/>
          <w:szCs w:val="26"/>
        </w:rPr>
        <w:t>g</w:t>
      </w:r>
      <w:r w:rsidRPr="00661F7B">
        <w:rPr>
          <w:rFonts w:ascii="Times New Roman" w:hAnsi="Times New Roman" w:cs="Times New Roman"/>
          <w:color w:val="000000" w:themeColor="text1"/>
          <w:spacing w:val="1"/>
          <w:sz w:val="26"/>
          <w:szCs w:val="26"/>
        </w:rPr>
        <w:t>r</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pacing w:val="3"/>
          <w:sz w:val="26"/>
          <w:szCs w:val="26"/>
        </w:rPr>
        <w:t>n</w:t>
      </w:r>
      <w:r w:rsidRPr="00661F7B">
        <w:rPr>
          <w:rFonts w:ascii="Times New Roman" w:hAnsi="Times New Roman" w:cs="Times New Roman"/>
          <w:color w:val="000000" w:themeColor="text1"/>
          <w:sz w:val="26"/>
          <w:szCs w:val="26"/>
        </w:rPr>
        <w:t>ts</w:t>
      </w:r>
      <w:r w:rsidRPr="00661F7B">
        <w:rPr>
          <w:rFonts w:ascii="Times New Roman" w:hAnsi="Times New Roman" w:cs="Times New Roman"/>
          <w:color w:val="000000" w:themeColor="text1"/>
          <w:spacing w:val="46"/>
          <w:sz w:val="26"/>
          <w:szCs w:val="26"/>
        </w:rPr>
        <w:t xml:space="preserve"> </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nd</w:t>
      </w:r>
      <w:r w:rsidRPr="00661F7B">
        <w:rPr>
          <w:rFonts w:ascii="Times New Roman" w:hAnsi="Times New Roman" w:cs="Times New Roman"/>
          <w:color w:val="000000" w:themeColor="text1"/>
          <w:spacing w:val="45"/>
          <w:sz w:val="26"/>
          <w:szCs w:val="26"/>
        </w:rPr>
        <w:t xml:space="preserve"> </w:t>
      </w:r>
      <w:r w:rsidRPr="00661F7B">
        <w:rPr>
          <w:rFonts w:ascii="Times New Roman" w:hAnsi="Times New Roman" w:cs="Times New Roman"/>
          <w:color w:val="000000" w:themeColor="text1"/>
          <w:spacing w:val="1"/>
          <w:sz w:val="26"/>
          <w:szCs w:val="26"/>
        </w:rPr>
        <w:t>s</w:t>
      </w:r>
      <w:r w:rsidRPr="00661F7B">
        <w:rPr>
          <w:rFonts w:ascii="Times New Roman" w:hAnsi="Times New Roman" w:cs="Times New Roman"/>
          <w:color w:val="000000" w:themeColor="text1"/>
          <w:sz w:val="26"/>
          <w:szCs w:val="26"/>
        </w:rPr>
        <w:t>ubsi</w:t>
      </w:r>
      <w:r w:rsidRPr="00661F7B">
        <w:rPr>
          <w:rFonts w:ascii="Times New Roman" w:hAnsi="Times New Roman" w:cs="Times New Roman"/>
          <w:color w:val="000000" w:themeColor="text1"/>
          <w:spacing w:val="2"/>
          <w:sz w:val="26"/>
          <w:szCs w:val="26"/>
        </w:rPr>
        <w:t>d</w:t>
      </w:r>
      <w:r w:rsidRPr="00661F7B">
        <w:rPr>
          <w:rFonts w:ascii="Times New Roman" w:hAnsi="Times New Roman" w:cs="Times New Roman"/>
          <w:color w:val="000000" w:themeColor="text1"/>
          <w:sz w:val="26"/>
          <w:szCs w:val="26"/>
        </w:rPr>
        <w:t>y</w:t>
      </w:r>
      <w:r w:rsidRPr="00661F7B">
        <w:rPr>
          <w:rFonts w:ascii="Times New Roman" w:hAnsi="Times New Roman" w:cs="Times New Roman"/>
          <w:color w:val="000000" w:themeColor="text1"/>
          <w:spacing w:val="43"/>
          <w:sz w:val="26"/>
          <w:szCs w:val="26"/>
        </w:rPr>
        <w:t xml:space="preserve"> </w:t>
      </w:r>
      <w:r w:rsidRPr="00661F7B">
        <w:rPr>
          <w:rFonts w:ascii="Times New Roman" w:hAnsi="Times New Roman" w:cs="Times New Roman"/>
          <w:color w:val="000000" w:themeColor="text1"/>
          <w:sz w:val="26"/>
          <w:szCs w:val="26"/>
        </w:rPr>
        <w:t>f</w:t>
      </w:r>
      <w:r w:rsidRPr="00661F7B">
        <w:rPr>
          <w:rFonts w:ascii="Times New Roman" w:hAnsi="Times New Roman" w:cs="Times New Roman"/>
          <w:color w:val="000000" w:themeColor="text1"/>
          <w:spacing w:val="-1"/>
          <w:sz w:val="26"/>
          <w:szCs w:val="26"/>
        </w:rPr>
        <w:t>r</w:t>
      </w:r>
      <w:r w:rsidR="00E23491">
        <w:rPr>
          <w:rFonts w:ascii="Times New Roman" w:hAnsi="Times New Roman" w:cs="Times New Roman"/>
          <w:color w:val="000000" w:themeColor="text1"/>
          <w:sz w:val="26"/>
          <w:szCs w:val="26"/>
        </w:rPr>
        <w:t>om the</w:t>
      </w:r>
      <w:r w:rsidR="006F3D68" w:rsidRPr="00661F7B">
        <w:rPr>
          <w:rFonts w:ascii="Times New Roman" w:hAnsi="Times New Roman" w:cs="Times New Roman"/>
          <w:color w:val="000000" w:themeColor="text1"/>
          <w:spacing w:val="46"/>
          <w:sz w:val="26"/>
          <w:szCs w:val="26"/>
        </w:rPr>
        <w:t xml:space="preserve"> </w:t>
      </w:r>
      <w:r w:rsidRPr="00661F7B">
        <w:rPr>
          <w:rFonts w:ascii="Times New Roman" w:hAnsi="Times New Roman" w:cs="Times New Roman"/>
          <w:color w:val="000000" w:themeColor="text1"/>
          <w:spacing w:val="1"/>
          <w:sz w:val="26"/>
          <w:szCs w:val="26"/>
        </w:rPr>
        <w:t>f</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d</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pacing w:val="1"/>
          <w:sz w:val="26"/>
          <w:szCs w:val="26"/>
        </w:rPr>
        <w:t>r</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l</w:t>
      </w:r>
      <w:r w:rsidRPr="00661F7B">
        <w:rPr>
          <w:rFonts w:ascii="Times New Roman" w:hAnsi="Times New Roman" w:cs="Times New Roman"/>
          <w:color w:val="000000" w:themeColor="text1"/>
          <w:spacing w:val="48"/>
          <w:sz w:val="26"/>
          <w:szCs w:val="26"/>
        </w:rPr>
        <w:t xml:space="preserve"> </w:t>
      </w:r>
      <w:r w:rsidRPr="00661F7B">
        <w:rPr>
          <w:rFonts w:ascii="Times New Roman" w:hAnsi="Times New Roman" w:cs="Times New Roman"/>
          <w:color w:val="000000" w:themeColor="text1"/>
          <w:spacing w:val="-2"/>
          <w:sz w:val="26"/>
          <w:szCs w:val="26"/>
        </w:rPr>
        <w:t>g</w:t>
      </w:r>
      <w:r w:rsidRPr="00661F7B">
        <w:rPr>
          <w:rFonts w:ascii="Times New Roman" w:hAnsi="Times New Roman" w:cs="Times New Roman"/>
          <w:color w:val="000000" w:themeColor="text1"/>
          <w:sz w:val="26"/>
          <w:szCs w:val="26"/>
        </w:rPr>
        <w:t>o</w:t>
      </w:r>
      <w:r w:rsidRPr="00661F7B">
        <w:rPr>
          <w:rFonts w:ascii="Times New Roman" w:hAnsi="Times New Roman" w:cs="Times New Roman"/>
          <w:color w:val="000000" w:themeColor="text1"/>
          <w:spacing w:val="2"/>
          <w:sz w:val="26"/>
          <w:szCs w:val="26"/>
        </w:rPr>
        <w:t>v</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rn</w:t>
      </w:r>
      <w:r w:rsidRPr="00661F7B">
        <w:rPr>
          <w:rFonts w:ascii="Times New Roman" w:hAnsi="Times New Roman" w:cs="Times New Roman"/>
          <w:color w:val="000000" w:themeColor="text1"/>
          <w:spacing w:val="2"/>
          <w:sz w:val="26"/>
          <w:szCs w:val="26"/>
        </w:rPr>
        <w:t>m</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nt</w:t>
      </w:r>
      <w:r w:rsidRPr="00661F7B">
        <w:rPr>
          <w:rFonts w:ascii="Times New Roman" w:hAnsi="Times New Roman" w:cs="Times New Roman"/>
          <w:color w:val="000000" w:themeColor="text1"/>
          <w:spacing w:val="46"/>
          <w:sz w:val="26"/>
          <w:szCs w:val="26"/>
        </w:rPr>
        <w:t xml:space="preserve"> </w:t>
      </w:r>
      <w:r w:rsidRPr="00661F7B">
        <w:rPr>
          <w:rFonts w:ascii="Times New Roman" w:hAnsi="Times New Roman" w:cs="Times New Roman"/>
          <w:color w:val="000000" w:themeColor="text1"/>
          <w:sz w:val="26"/>
          <w:szCs w:val="26"/>
        </w:rPr>
        <w:t>in</w:t>
      </w:r>
      <w:r w:rsidRPr="00661F7B">
        <w:rPr>
          <w:rFonts w:ascii="Times New Roman" w:hAnsi="Times New Roman" w:cs="Times New Roman"/>
          <w:color w:val="000000" w:themeColor="text1"/>
          <w:spacing w:val="47"/>
          <w:sz w:val="26"/>
          <w:szCs w:val="26"/>
        </w:rPr>
        <w:t xml:space="preserve"> </w:t>
      </w:r>
      <w:r w:rsidRPr="00661F7B">
        <w:rPr>
          <w:rFonts w:ascii="Times New Roman" w:hAnsi="Times New Roman" w:cs="Times New Roman"/>
          <w:color w:val="000000" w:themeColor="text1"/>
          <w:sz w:val="26"/>
          <w:szCs w:val="26"/>
        </w:rPr>
        <w:t>the coming fiscal year</w:t>
      </w:r>
      <w:r w:rsidR="006F3D68" w:rsidRPr="00661F7B">
        <w:rPr>
          <w:rFonts w:ascii="Times New Roman" w:hAnsi="Times New Roman" w:cs="Times New Roman"/>
          <w:color w:val="000000" w:themeColor="text1"/>
          <w:sz w:val="26"/>
          <w:szCs w:val="26"/>
        </w:rPr>
        <w:t>,</w:t>
      </w:r>
      <w:r w:rsidRPr="00661F7B">
        <w:rPr>
          <w:rFonts w:ascii="Times New Roman" w:hAnsi="Times New Roman" w:cs="Times New Roman"/>
          <w:color w:val="000000" w:themeColor="text1"/>
          <w:spacing w:val="5"/>
          <w:sz w:val="26"/>
          <w:szCs w:val="26"/>
        </w:rPr>
        <w:t xml:space="preserve"> </w:t>
      </w:r>
      <w:r w:rsidRPr="00661F7B">
        <w:rPr>
          <w:rFonts w:ascii="Times New Roman" w:hAnsi="Times New Roman" w:cs="Times New Roman"/>
          <w:color w:val="000000" w:themeColor="text1"/>
          <w:sz w:val="26"/>
          <w:szCs w:val="26"/>
        </w:rPr>
        <w:t>are plan</w:t>
      </w:r>
      <w:r w:rsidRPr="00661F7B">
        <w:rPr>
          <w:rFonts w:ascii="Times New Roman" w:hAnsi="Times New Roman" w:cs="Times New Roman"/>
          <w:color w:val="000000" w:themeColor="text1"/>
          <w:spacing w:val="2"/>
          <w:sz w:val="26"/>
          <w:szCs w:val="26"/>
        </w:rPr>
        <w:t>n</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d</w:t>
      </w:r>
      <w:r w:rsidRPr="00661F7B">
        <w:rPr>
          <w:rFonts w:ascii="Times New Roman" w:hAnsi="Times New Roman" w:cs="Times New Roman"/>
          <w:color w:val="000000" w:themeColor="text1"/>
          <w:spacing w:val="4"/>
          <w:sz w:val="26"/>
          <w:szCs w:val="26"/>
        </w:rPr>
        <w:t xml:space="preserve"> </w:t>
      </w:r>
      <w:r w:rsidRPr="00661F7B">
        <w:rPr>
          <w:rFonts w:ascii="Times New Roman" w:hAnsi="Times New Roman" w:cs="Times New Roman"/>
          <w:color w:val="000000" w:themeColor="text1"/>
          <w:sz w:val="26"/>
          <w:szCs w:val="26"/>
        </w:rPr>
        <w:t>to</w:t>
      </w:r>
      <w:r w:rsidRPr="00661F7B">
        <w:rPr>
          <w:rFonts w:ascii="Times New Roman" w:hAnsi="Times New Roman" w:cs="Times New Roman"/>
          <w:color w:val="000000" w:themeColor="text1"/>
          <w:spacing w:val="4"/>
          <w:sz w:val="26"/>
          <w:szCs w:val="26"/>
        </w:rPr>
        <w:t xml:space="preserve"> </w:t>
      </w:r>
      <w:r w:rsidRPr="00661F7B">
        <w:rPr>
          <w:rFonts w:ascii="Times New Roman" w:hAnsi="Times New Roman" w:cs="Times New Roman"/>
          <w:color w:val="000000" w:themeColor="text1"/>
          <w:sz w:val="26"/>
          <w:szCs w:val="26"/>
        </w:rPr>
        <w:t>be</w:t>
      </w:r>
      <w:r w:rsidRPr="00661F7B">
        <w:rPr>
          <w:rFonts w:ascii="Times New Roman" w:hAnsi="Times New Roman" w:cs="Times New Roman"/>
          <w:color w:val="000000" w:themeColor="text1"/>
          <w:spacing w:val="6"/>
          <w:sz w:val="26"/>
          <w:szCs w:val="26"/>
        </w:rPr>
        <w:t xml:space="preserve"> </w:t>
      </w:r>
      <w:r w:rsidRPr="00E23491">
        <w:rPr>
          <w:rFonts w:ascii="Times New Roman" w:hAnsi="Times New Roman" w:cs="Times New Roman"/>
          <w:b/>
          <w:color w:val="000000" w:themeColor="text1"/>
          <w:sz w:val="26"/>
          <w:szCs w:val="26"/>
        </w:rPr>
        <w:t>29.2</w:t>
      </w:r>
      <w:r w:rsidRPr="00E23491">
        <w:rPr>
          <w:rFonts w:ascii="Times New Roman" w:hAnsi="Times New Roman" w:cs="Times New Roman"/>
          <w:b/>
          <w:color w:val="000000" w:themeColor="text1"/>
          <w:spacing w:val="4"/>
          <w:sz w:val="26"/>
          <w:szCs w:val="26"/>
        </w:rPr>
        <w:t xml:space="preserve"> </w:t>
      </w:r>
      <w:r w:rsidRPr="00E23491">
        <w:rPr>
          <w:rFonts w:ascii="Times New Roman" w:hAnsi="Times New Roman" w:cs="Times New Roman"/>
          <w:b/>
          <w:color w:val="000000" w:themeColor="text1"/>
          <w:sz w:val="26"/>
          <w:szCs w:val="26"/>
        </w:rPr>
        <w:t>bi</w:t>
      </w:r>
      <w:r w:rsidRPr="00E23491">
        <w:rPr>
          <w:rFonts w:ascii="Times New Roman" w:hAnsi="Times New Roman" w:cs="Times New Roman"/>
          <w:b/>
          <w:color w:val="000000" w:themeColor="text1"/>
          <w:spacing w:val="1"/>
          <w:sz w:val="26"/>
          <w:szCs w:val="26"/>
        </w:rPr>
        <w:t>l</w:t>
      </w:r>
      <w:r w:rsidRPr="00E23491">
        <w:rPr>
          <w:rFonts w:ascii="Times New Roman" w:hAnsi="Times New Roman" w:cs="Times New Roman"/>
          <w:b/>
          <w:color w:val="000000" w:themeColor="text1"/>
          <w:sz w:val="26"/>
          <w:szCs w:val="26"/>
        </w:rPr>
        <w:t>l</w:t>
      </w:r>
      <w:r w:rsidRPr="00E23491">
        <w:rPr>
          <w:rFonts w:ascii="Times New Roman" w:hAnsi="Times New Roman" w:cs="Times New Roman"/>
          <w:b/>
          <w:color w:val="000000" w:themeColor="text1"/>
          <w:spacing w:val="1"/>
          <w:sz w:val="26"/>
          <w:szCs w:val="26"/>
        </w:rPr>
        <w:t>i</w:t>
      </w:r>
      <w:r w:rsidRPr="00E23491">
        <w:rPr>
          <w:rFonts w:ascii="Times New Roman" w:hAnsi="Times New Roman" w:cs="Times New Roman"/>
          <w:b/>
          <w:color w:val="000000" w:themeColor="text1"/>
          <w:sz w:val="26"/>
          <w:szCs w:val="26"/>
        </w:rPr>
        <w:t>on</w:t>
      </w:r>
      <w:r w:rsidRPr="00E23491">
        <w:rPr>
          <w:rFonts w:ascii="Times New Roman" w:hAnsi="Times New Roman" w:cs="Times New Roman"/>
          <w:b/>
          <w:color w:val="000000" w:themeColor="text1"/>
          <w:spacing w:val="4"/>
          <w:sz w:val="26"/>
          <w:szCs w:val="26"/>
        </w:rPr>
        <w:t xml:space="preserve"> </w:t>
      </w:r>
      <w:r w:rsidRPr="00E23491">
        <w:rPr>
          <w:rFonts w:ascii="Times New Roman" w:hAnsi="Times New Roman" w:cs="Times New Roman"/>
          <w:b/>
          <w:color w:val="000000" w:themeColor="text1"/>
          <w:sz w:val="26"/>
          <w:szCs w:val="26"/>
        </w:rPr>
        <w:t>bi</w:t>
      </w:r>
      <w:r w:rsidRPr="00E23491">
        <w:rPr>
          <w:rFonts w:ascii="Times New Roman" w:hAnsi="Times New Roman" w:cs="Times New Roman"/>
          <w:b/>
          <w:color w:val="000000" w:themeColor="text1"/>
          <w:spacing w:val="2"/>
          <w:sz w:val="26"/>
          <w:szCs w:val="26"/>
        </w:rPr>
        <w:t>r</w:t>
      </w:r>
      <w:r w:rsidRPr="00E23491">
        <w:rPr>
          <w:rFonts w:ascii="Times New Roman" w:hAnsi="Times New Roman" w:cs="Times New Roman"/>
          <w:b/>
          <w:color w:val="000000" w:themeColor="text1"/>
          <w:sz w:val="26"/>
          <w:szCs w:val="26"/>
        </w:rPr>
        <w:t>r</w:t>
      </w:r>
      <w:r w:rsidR="006C10FF" w:rsidRPr="00661F7B">
        <w:rPr>
          <w:rFonts w:ascii="Times New Roman" w:hAnsi="Times New Roman" w:cs="Times New Roman"/>
          <w:color w:val="000000" w:themeColor="text1"/>
          <w:sz w:val="26"/>
          <w:szCs w:val="26"/>
        </w:rPr>
        <w:t xml:space="preserve"> excluding donor funds </w:t>
      </w:r>
      <w:r w:rsidR="006C10FF" w:rsidRPr="00661F7B">
        <w:rPr>
          <w:rFonts w:ascii="Times New Roman" w:hAnsi="Times New Roman" w:cs="Times New Roman"/>
          <w:color w:val="000000"/>
          <w:sz w:val="26"/>
          <w:szCs w:val="26"/>
        </w:rPr>
        <w:t>p</w:t>
      </w:r>
      <w:r w:rsidR="006C10FF" w:rsidRPr="00661F7B">
        <w:rPr>
          <w:rFonts w:ascii="Times New Roman" w:hAnsi="Times New Roman" w:cs="Times New Roman"/>
          <w:color w:val="000000"/>
          <w:spacing w:val="-1"/>
          <w:sz w:val="26"/>
          <w:szCs w:val="26"/>
        </w:rPr>
        <w:t>r</w:t>
      </w:r>
      <w:r w:rsidR="006C10FF" w:rsidRPr="00661F7B">
        <w:rPr>
          <w:rFonts w:ascii="Times New Roman" w:hAnsi="Times New Roman" w:cs="Times New Roman"/>
          <w:color w:val="000000"/>
          <w:sz w:val="26"/>
          <w:szCs w:val="26"/>
        </w:rPr>
        <w:t>ovid</w:t>
      </w:r>
      <w:r w:rsidR="006C10FF" w:rsidRPr="00661F7B">
        <w:rPr>
          <w:rFonts w:ascii="Times New Roman" w:hAnsi="Times New Roman" w:cs="Times New Roman"/>
          <w:color w:val="000000"/>
          <w:spacing w:val="-1"/>
          <w:sz w:val="26"/>
          <w:szCs w:val="26"/>
        </w:rPr>
        <w:t>e</w:t>
      </w:r>
      <w:r w:rsidR="006C10FF" w:rsidRPr="00661F7B">
        <w:rPr>
          <w:rFonts w:ascii="Times New Roman" w:hAnsi="Times New Roman" w:cs="Times New Roman"/>
          <w:color w:val="000000"/>
          <w:sz w:val="26"/>
          <w:szCs w:val="26"/>
        </w:rPr>
        <w:t>d</w:t>
      </w:r>
      <w:r w:rsidR="006C10FF" w:rsidRPr="00661F7B">
        <w:rPr>
          <w:rFonts w:ascii="Times New Roman" w:hAnsi="Times New Roman" w:cs="Times New Roman"/>
          <w:color w:val="000000"/>
          <w:spacing w:val="3"/>
          <w:sz w:val="26"/>
          <w:szCs w:val="26"/>
        </w:rPr>
        <w:t xml:space="preserve"> t</w:t>
      </w:r>
      <w:r w:rsidR="006C10FF" w:rsidRPr="00661F7B">
        <w:rPr>
          <w:rFonts w:ascii="Times New Roman" w:hAnsi="Times New Roman" w:cs="Times New Roman"/>
          <w:color w:val="000000"/>
          <w:sz w:val="26"/>
          <w:szCs w:val="26"/>
        </w:rPr>
        <w:t>h</w:t>
      </w:r>
      <w:r w:rsidR="006C10FF" w:rsidRPr="00661F7B">
        <w:rPr>
          <w:rFonts w:ascii="Times New Roman" w:hAnsi="Times New Roman" w:cs="Times New Roman"/>
          <w:color w:val="000000"/>
          <w:spacing w:val="-1"/>
          <w:sz w:val="26"/>
          <w:szCs w:val="26"/>
        </w:rPr>
        <w:t>r</w:t>
      </w:r>
      <w:r w:rsidR="006C10FF" w:rsidRPr="00661F7B">
        <w:rPr>
          <w:rFonts w:ascii="Times New Roman" w:hAnsi="Times New Roman" w:cs="Times New Roman"/>
          <w:color w:val="000000"/>
          <w:sz w:val="26"/>
          <w:szCs w:val="26"/>
        </w:rPr>
        <w:t>ou</w:t>
      </w:r>
      <w:r w:rsidR="006C10FF" w:rsidRPr="00661F7B">
        <w:rPr>
          <w:rFonts w:ascii="Times New Roman" w:hAnsi="Times New Roman" w:cs="Times New Roman"/>
          <w:color w:val="000000"/>
          <w:spacing w:val="-5"/>
          <w:sz w:val="26"/>
          <w:szCs w:val="26"/>
        </w:rPr>
        <w:t>g</w:t>
      </w:r>
      <w:r w:rsidR="006C10FF" w:rsidRPr="00661F7B">
        <w:rPr>
          <w:rFonts w:ascii="Times New Roman" w:hAnsi="Times New Roman" w:cs="Times New Roman"/>
          <w:color w:val="000000"/>
          <w:sz w:val="26"/>
          <w:szCs w:val="26"/>
        </w:rPr>
        <w:t>h</w:t>
      </w:r>
      <w:r w:rsidR="006C10FF" w:rsidRPr="00661F7B">
        <w:rPr>
          <w:rFonts w:ascii="Times New Roman" w:hAnsi="Times New Roman" w:cs="Times New Roman"/>
          <w:color w:val="000000"/>
          <w:spacing w:val="5"/>
          <w:sz w:val="26"/>
          <w:szCs w:val="26"/>
        </w:rPr>
        <w:t xml:space="preserve"> </w:t>
      </w:r>
      <w:r w:rsidR="006C10FF" w:rsidRPr="00661F7B">
        <w:rPr>
          <w:rFonts w:ascii="Times New Roman" w:hAnsi="Times New Roman" w:cs="Times New Roman"/>
          <w:color w:val="000000"/>
          <w:sz w:val="26"/>
          <w:szCs w:val="26"/>
        </w:rPr>
        <w:t>the s</w:t>
      </w:r>
      <w:r w:rsidR="006C10FF" w:rsidRPr="00661F7B">
        <w:rPr>
          <w:rFonts w:ascii="Times New Roman" w:hAnsi="Times New Roman" w:cs="Times New Roman"/>
          <w:color w:val="000000"/>
          <w:spacing w:val="5"/>
          <w:sz w:val="26"/>
          <w:szCs w:val="26"/>
        </w:rPr>
        <w:t>o</w:t>
      </w:r>
      <w:r w:rsidR="006C10FF" w:rsidRPr="00661F7B">
        <w:rPr>
          <w:rFonts w:ascii="Times New Roman" w:hAnsi="Times New Roman" w:cs="Times New Roman"/>
          <w:color w:val="000000"/>
          <w:spacing w:val="2"/>
          <w:sz w:val="26"/>
          <w:szCs w:val="26"/>
        </w:rPr>
        <w:t>-</w:t>
      </w:r>
      <w:r w:rsidR="006C10FF" w:rsidRPr="00661F7B">
        <w:rPr>
          <w:rFonts w:ascii="Times New Roman" w:hAnsi="Times New Roman" w:cs="Times New Roman"/>
          <w:color w:val="000000"/>
          <w:spacing w:val="-1"/>
          <w:sz w:val="26"/>
          <w:szCs w:val="26"/>
        </w:rPr>
        <w:t>ca</w:t>
      </w:r>
      <w:r w:rsidR="006C10FF" w:rsidRPr="00661F7B">
        <w:rPr>
          <w:rFonts w:ascii="Times New Roman" w:hAnsi="Times New Roman" w:cs="Times New Roman"/>
          <w:color w:val="000000"/>
          <w:sz w:val="26"/>
          <w:szCs w:val="26"/>
        </w:rPr>
        <w:t>ll</w:t>
      </w:r>
      <w:r w:rsidR="006C10FF" w:rsidRPr="00661F7B">
        <w:rPr>
          <w:rFonts w:ascii="Times New Roman" w:hAnsi="Times New Roman" w:cs="Times New Roman"/>
          <w:color w:val="000000"/>
          <w:spacing w:val="-1"/>
          <w:sz w:val="26"/>
          <w:szCs w:val="26"/>
        </w:rPr>
        <w:t>e</w:t>
      </w:r>
      <w:r w:rsidR="006C10FF" w:rsidRPr="00661F7B">
        <w:rPr>
          <w:rFonts w:ascii="Times New Roman" w:hAnsi="Times New Roman" w:cs="Times New Roman"/>
          <w:color w:val="000000"/>
          <w:sz w:val="26"/>
          <w:szCs w:val="26"/>
        </w:rPr>
        <w:t>d</w:t>
      </w:r>
      <w:r w:rsidR="006C10FF" w:rsidRPr="00661F7B">
        <w:rPr>
          <w:rFonts w:ascii="Times New Roman" w:hAnsi="Times New Roman" w:cs="Times New Roman"/>
          <w:color w:val="000000"/>
          <w:spacing w:val="3"/>
          <w:sz w:val="26"/>
          <w:szCs w:val="26"/>
        </w:rPr>
        <w:t xml:space="preserve"> </w:t>
      </w:r>
      <w:r w:rsidR="006C10FF" w:rsidRPr="00661F7B">
        <w:rPr>
          <w:rFonts w:ascii="Times New Roman" w:hAnsi="Times New Roman" w:cs="Times New Roman"/>
          <w:color w:val="000000"/>
          <w:spacing w:val="1"/>
          <w:sz w:val="26"/>
          <w:szCs w:val="26"/>
        </w:rPr>
        <w:t>C</w:t>
      </w:r>
      <w:r w:rsidR="006C10FF" w:rsidRPr="00661F7B">
        <w:rPr>
          <w:rFonts w:ascii="Times New Roman" w:hAnsi="Times New Roman" w:cs="Times New Roman"/>
          <w:color w:val="000000"/>
          <w:sz w:val="26"/>
          <w:szCs w:val="26"/>
        </w:rPr>
        <w:t>h</w:t>
      </w:r>
      <w:r w:rsidR="006C10FF" w:rsidRPr="00661F7B">
        <w:rPr>
          <w:rFonts w:ascii="Times New Roman" w:hAnsi="Times New Roman" w:cs="Times New Roman"/>
          <w:color w:val="000000"/>
          <w:spacing w:val="1"/>
          <w:sz w:val="26"/>
          <w:szCs w:val="26"/>
        </w:rPr>
        <w:t>a</w:t>
      </w:r>
      <w:r w:rsidR="006C10FF" w:rsidRPr="00661F7B">
        <w:rPr>
          <w:rFonts w:ascii="Times New Roman" w:hAnsi="Times New Roman" w:cs="Times New Roman"/>
          <w:color w:val="000000"/>
          <w:sz w:val="26"/>
          <w:szCs w:val="26"/>
        </w:rPr>
        <w:t>n</w:t>
      </w:r>
      <w:r w:rsidR="006C10FF" w:rsidRPr="00661F7B">
        <w:rPr>
          <w:rFonts w:ascii="Times New Roman" w:hAnsi="Times New Roman" w:cs="Times New Roman"/>
          <w:color w:val="000000"/>
          <w:spacing w:val="1"/>
          <w:sz w:val="26"/>
          <w:szCs w:val="26"/>
        </w:rPr>
        <w:t>n</w:t>
      </w:r>
      <w:r w:rsidR="006C10FF" w:rsidRPr="00661F7B">
        <w:rPr>
          <w:rFonts w:ascii="Times New Roman" w:hAnsi="Times New Roman" w:cs="Times New Roman"/>
          <w:color w:val="000000"/>
          <w:spacing w:val="-1"/>
          <w:sz w:val="26"/>
          <w:szCs w:val="26"/>
        </w:rPr>
        <w:t>e</w:t>
      </w:r>
      <w:r w:rsidR="006C10FF" w:rsidRPr="00661F7B">
        <w:rPr>
          <w:rFonts w:ascii="Times New Roman" w:hAnsi="Times New Roman" w:cs="Times New Roman"/>
          <w:color w:val="000000"/>
          <w:sz w:val="26"/>
          <w:szCs w:val="26"/>
        </w:rPr>
        <w:t>l</w:t>
      </w:r>
      <w:r w:rsidR="006C10FF" w:rsidRPr="00661F7B">
        <w:rPr>
          <w:rFonts w:ascii="Times New Roman" w:hAnsi="Times New Roman" w:cs="Times New Roman"/>
          <w:color w:val="000000"/>
          <w:spacing w:val="3"/>
          <w:sz w:val="26"/>
          <w:szCs w:val="26"/>
        </w:rPr>
        <w:t xml:space="preserve">s </w:t>
      </w:r>
      <w:r w:rsidR="006C10FF" w:rsidRPr="00661F7B">
        <w:rPr>
          <w:rFonts w:ascii="Times New Roman" w:hAnsi="Times New Roman" w:cs="Times New Roman"/>
          <w:color w:val="000000" w:themeColor="text1"/>
          <w:sz w:val="26"/>
          <w:szCs w:val="26"/>
        </w:rPr>
        <w:t xml:space="preserve">1 and 2, </w:t>
      </w:r>
      <w:r w:rsidR="00171598">
        <w:rPr>
          <w:rFonts w:ascii="Times New Roman" w:hAnsi="Times New Roman" w:cs="Times New Roman"/>
          <w:color w:val="000000" w:themeColor="text1"/>
          <w:sz w:val="26"/>
          <w:szCs w:val="26"/>
        </w:rPr>
        <w:t xml:space="preserve">and </w:t>
      </w:r>
      <w:r w:rsidR="00AE484A">
        <w:rPr>
          <w:rFonts w:ascii="Times New Roman" w:hAnsi="Times New Roman" w:cs="Times New Roman"/>
          <w:color w:val="000000" w:themeColor="text1"/>
          <w:sz w:val="26"/>
          <w:szCs w:val="26"/>
        </w:rPr>
        <w:t>investment funds from</w:t>
      </w:r>
      <w:r w:rsidR="00171598">
        <w:rPr>
          <w:rFonts w:ascii="Times New Roman" w:hAnsi="Times New Roman" w:cs="Times New Roman"/>
          <w:color w:val="000000" w:themeColor="text1"/>
          <w:sz w:val="26"/>
          <w:szCs w:val="26"/>
        </w:rPr>
        <w:t xml:space="preserve"> NGOs </w:t>
      </w:r>
      <w:r w:rsidR="001D76B2">
        <w:rPr>
          <w:rFonts w:ascii="Times New Roman" w:hAnsi="Times New Roman" w:cs="Times New Roman"/>
          <w:color w:val="000000" w:themeColor="text1"/>
          <w:sz w:val="26"/>
          <w:szCs w:val="26"/>
        </w:rPr>
        <w:t xml:space="preserve">and other </w:t>
      </w:r>
      <w:r w:rsidR="001D76B2" w:rsidRPr="00661F7B">
        <w:rPr>
          <w:rFonts w:ascii="Times New Roman" w:hAnsi="Times New Roman" w:cs="Times New Roman"/>
          <w:color w:val="000000" w:themeColor="text1"/>
          <w:sz w:val="26"/>
          <w:szCs w:val="26"/>
        </w:rPr>
        <w:t>development partners</w:t>
      </w:r>
      <w:r w:rsidR="001D76B2">
        <w:rPr>
          <w:rFonts w:ascii="Times New Roman" w:hAnsi="Times New Roman" w:cs="Times New Roman"/>
          <w:color w:val="000000" w:themeColor="text1"/>
          <w:sz w:val="26"/>
          <w:szCs w:val="26"/>
        </w:rPr>
        <w:t xml:space="preserve"> </w:t>
      </w:r>
      <w:r w:rsidR="00171598">
        <w:rPr>
          <w:rFonts w:ascii="Times New Roman" w:hAnsi="Times New Roman" w:cs="Times New Roman"/>
          <w:color w:val="000000" w:themeColor="text1"/>
          <w:sz w:val="26"/>
          <w:szCs w:val="26"/>
        </w:rPr>
        <w:t>operating in the region, which  provide</w:t>
      </w:r>
      <w:r w:rsidR="00AE484A">
        <w:rPr>
          <w:rFonts w:ascii="Times New Roman" w:hAnsi="Times New Roman" w:cs="Times New Roman"/>
          <w:color w:val="000000" w:themeColor="text1"/>
          <w:sz w:val="26"/>
          <w:szCs w:val="26"/>
        </w:rPr>
        <w:t xml:space="preserve"> implementation of</w:t>
      </w:r>
      <w:r w:rsidR="006C10FF" w:rsidRPr="00661F7B">
        <w:rPr>
          <w:rFonts w:ascii="Times New Roman" w:hAnsi="Times New Roman" w:cs="Times New Roman"/>
          <w:color w:val="000000" w:themeColor="text1"/>
          <w:sz w:val="26"/>
          <w:szCs w:val="26"/>
        </w:rPr>
        <w:t xml:space="preserve"> a sign</w:t>
      </w:r>
      <w:r w:rsidR="001D76B2">
        <w:rPr>
          <w:rFonts w:ascii="Times New Roman" w:hAnsi="Times New Roman" w:cs="Times New Roman"/>
          <w:color w:val="000000" w:themeColor="text1"/>
          <w:sz w:val="26"/>
          <w:szCs w:val="26"/>
        </w:rPr>
        <w:t>ificant projects and programs</w:t>
      </w:r>
      <w:r w:rsidR="000B252A">
        <w:rPr>
          <w:rFonts w:ascii="Times New Roman" w:hAnsi="Times New Roman" w:cs="Times New Roman"/>
          <w:color w:val="000000" w:themeColor="text1"/>
          <w:sz w:val="26"/>
          <w:szCs w:val="26"/>
        </w:rPr>
        <w:t xml:space="preserve"> every year</w:t>
      </w:r>
      <w:r w:rsidR="006C10FF" w:rsidRPr="00661F7B">
        <w:rPr>
          <w:rFonts w:ascii="Times New Roman" w:hAnsi="Times New Roman" w:cs="Times New Roman"/>
          <w:color w:val="000000" w:themeColor="text1"/>
          <w:sz w:val="26"/>
          <w:szCs w:val="26"/>
        </w:rPr>
        <w:t>.</w:t>
      </w:r>
    </w:p>
    <w:p w14:paraId="2A577B2A" w14:textId="77777777" w:rsidR="006C10FF" w:rsidRPr="00661F7B" w:rsidRDefault="006C10FF" w:rsidP="00BB0185">
      <w:pPr>
        <w:widowControl w:val="0"/>
        <w:autoSpaceDE w:val="0"/>
        <w:autoSpaceDN w:val="0"/>
        <w:adjustRightInd w:val="0"/>
        <w:spacing w:after="0" w:line="360" w:lineRule="auto"/>
        <w:ind w:right="126"/>
        <w:jc w:val="both"/>
        <w:rPr>
          <w:rFonts w:ascii="Times New Roman" w:hAnsi="Times New Roman" w:cs="Times New Roman"/>
          <w:color w:val="000000" w:themeColor="text1"/>
          <w:sz w:val="26"/>
          <w:szCs w:val="26"/>
        </w:rPr>
      </w:pPr>
    </w:p>
    <w:p w14:paraId="6D1808FC" w14:textId="56D27E59" w:rsidR="00975D5F" w:rsidRDefault="000E7487" w:rsidP="00900229">
      <w:pPr>
        <w:widowControl w:val="0"/>
        <w:autoSpaceDE w:val="0"/>
        <w:autoSpaceDN w:val="0"/>
        <w:adjustRightInd w:val="0"/>
        <w:spacing w:after="0" w:line="360" w:lineRule="auto"/>
        <w:ind w:right="126"/>
        <w:jc w:val="both"/>
        <w:rPr>
          <w:rFonts w:ascii="Times New Roman" w:hAnsi="Times New Roman" w:cs="Times New Roman"/>
          <w:color w:val="000000" w:themeColor="text1"/>
          <w:sz w:val="26"/>
          <w:szCs w:val="26"/>
        </w:rPr>
      </w:pPr>
      <w:r w:rsidRPr="00661F7B">
        <w:rPr>
          <w:rFonts w:ascii="Times New Roman" w:hAnsi="Times New Roman" w:cs="Times New Roman"/>
          <w:color w:val="000000" w:themeColor="text1"/>
          <w:sz w:val="26"/>
          <w:szCs w:val="26"/>
        </w:rPr>
        <w:t xml:space="preserve"> </w:t>
      </w:r>
      <w:r w:rsidRPr="00661F7B">
        <w:rPr>
          <w:rFonts w:ascii="Times New Roman" w:hAnsi="Times New Roman" w:cs="Times New Roman"/>
          <w:color w:val="000000" w:themeColor="text1"/>
          <w:spacing w:val="-3"/>
          <w:sz w:val="26"/>
          <w:szCs w:val="26"/>
        </w:rPr>
        <w:t>I</w:t>
      </w:r>
      <w:r w:rsidRPr="00661F7B">
        <w:rPr>
          <w:rFonts w:ascii="Times New Roman" w:hAnsi="Times New Roman" w:cs="Times New Roman"/>
          <w:color w:val="000000" w:themeColor="text1"/>
          <w:sz w:val="26"/>
          <w:szCs w:val="26"/>
        </w:rPr>
        <w:t>n</w:t>
      </w:r>
      <w:r w:rsidRPr="00661F7B">
        <w:rPr>
          <w:rFonts w:ascii="Times New Roman" w:hAnsi="Times New Roman" w:cs="Times New Roman"/>
          <w:color w:val="000000" w:themeColor="text1"/>
          <w:spacing w:val="4"/>
          <w:sz w:val="26"/>
          <w:szCs w:val="26"/>
        </w:rPr>
        <w:t xml:space="preserve"> </w:t>
      </w:r>
      <w:r w:rsidRPr="00661F7B">
        <w:rPr>
          <w:rFonts w:ascii="Times New Roman" w:hAnsi="Times New Roman" w:cs="Times New Roman"/>
          <w:color w:val="000000" w:themeColor="text1"/>
          <w:sz w:val="26"/>
          <w:szCs w:val="26"/>
        </w:rPr>
        <w:t>th</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z w:val="26"/>
          <w:szCs w:val="26"/>
        </w:rPr>
        <w:t>s</w:t>
      </w:r>
      <w:r w:rsidRPr="00661F7B">
        <w:rPr>
          <w:rFonts w:ascii="Times New Roman" w:hAnsi="Times New Roman" w:cs="Times New Roman"/>
          <w:color w:val="000000" w:themeColor="text1"/>
          <w:spacing w:val="4"/>
          <w:sz w:val="26"/>
          <w:szCs w:val="26"/>
        </w:rPr>
        <w:t xml:space="preserve"> </w:t>
      </w:r>
      <w:r w:rsidRPr="00661F7B">
        <w:rPr>
          <w:rFonts w:ascii="Times New Roman" w:hAnsi="Times New Roman" w:cs="Times New Roman"/>
          <w:color w:val="000000" w:themeColor="text1"/>
          <w:sz w:val="26"/>
          <w:szCs w:val="26"/>
        </w:rPr>
        <w:t>re</w:t>
      </w:r>
      <w:r w:rsidRPr="00661F7B">
        <w:rPr>
          <w:rFonts w:ascii="Times New Roman" w:hAnsi="Times New Roman" w:cs="Times New Roman"/>
          <w:color w:val="000000" w:themeColor="text1"/>
          <w:spacing w:val="-2"/>
          <w:sz w:val="26"/>
          <w:szCs w:val="26"/>
        </w:rPr>
        <w:t>g</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rd,</w:t>
      </w:r>
      <w:r w:rsidRPr="00661F7B">
        <w:rPr>
          <w:rFonts w:ascii="Times New Roman" w:hAnsi="Times New Roman" w:cs="Times New Roman"/>
          <w:color w:val="000000" w:themeColor="text1"/>
          <w:spacing w:val="3"/>
          <w:sz w:val="26"/>
          <w:szCs w:val="26"/>
        </w:rPr>
        <w:t xml:space="preserve"> </w:t>
      </w:r>
      <w:r w:rsidRPr="00661F7B">
        <w:rPr>
          <w:rFonts w:ascii="Times New Roman" w:hAnsi="Times New Roman" w:cs="Times New Roman"/>
          <w:color w:val="000000" w:themeColor="text1"/>
          <w:sz w:val="26"/>
          <w:szCs w:val="26"/>
        </w:rPr>
        <w:t>subs</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z w:val="26"/>
          <w:szCs w:val="26"/>
        </w:rPr>
        <w:t>d</w:t>
      </w:r>
      <w:r w:rsidR="006F3D68" w:rsidRPr="00661F7B">
        <w:rPr>
          <w:rFonts w:ascii="Times New Roman" w:hAnsi="Times New Roman" w:cs="Times New Roman"/>
          <w:color w:val="000000" w:themeColor="text1"/>
          <w:sz w:val="26"/>
          <w:szCs w:val="26"/>
        </w:rPr>
        <w:t>ies</w:t>
      </w:r>
      <w:r w:rsidRPr="00661F7B">
        <w:rPr>
          <w:rFonts w:ascii="Times New Roman" w:hAnsi="Times New Roman" w:cs="Times New Roman"/>
          <w:color w:val="000000" w:themeColor="text1"/>
          <w:spacing w:val="2"/>
          <w:sz w:val="26"/>
          <w:szCs w:val="26"/>
        </w:rPr>
        <w:t xml:space="preserve"> </w:t>
      </w:r>
      <w:r w:rsidRPr="00661F7B">
        <w:rPr>
          <w:rFonts w:ascii="Times New Roman" w:hAnsi="Times New Roman" w:cs="Times New Roman"/>
          <w:color w:val="000000" w:themeColor="text1"/>
          <w:spacing w:val="1"/>
          <w:sz w:val="26"/>
          <w:szCs w:val="26"/>
        </w:rPr>
        <w:t>f</w:t>
      </w:r>
      <w:r w:rsidRPr="00661F7B">
        <w:rPr>
          <w:rFonts w:ascii="Times New Roman" w:hAnsi="Times New Roman" w:cs="Times New Roman"/>
          <w:color w:val="000000" w:themeColor="text1"/>
          <w:sz w:val="26"/>
          <w:szCs w:val="26"/>
        </w:rPr>
        <w:t>rom</w:t>
      </w:r>
      <w:r w:rsidRPr="00661F7B">
        <w:rPr>
          <w:rFonts w:ascii="Times New Roman" w:hAnsi="Times New Roman" w:cs="Times New Roman"/>
          <w:color w:val="000000" w:themeColor="text1"/>
          <w:spacing w:val="4"/>
          <w:sz w:val="26"/>
          <w:szCs w:val="26"/>
        </w:rPr>
        <w:t xml:space="preserve"> </w:t>
      </w:r>
      <w:r w:rsidRPr="00661F7B">
        <w:rPr>
          <w:rFonts w:ascii="Times New Roman" w:hAnsi="Times New Roman" w:cs="Times New Roman"/>
          <w:color w:val="000000" w:themeColor="text1"/>
          <w:sz w:val="26"/>
          <w:szCs w:val="26"/>
        </w:rPr>
        <w:t>the f</w:t>
      </w:r>
      <w:r w:rsidRPr="00661F7B">
        <w:rPr>
          <w:rFonts w:ascii="Times New Roman" w:hAnsi="Times New Roman" w:cs="Times New Roman"/>
          <w:color w:val="000000" w:themeColor="text1"/>
          <w:spacing w:val="-2"/>
          <w:sz w:val="26"/>
          <w:szCs w:val="26"/>
        </w:rPr>
        <w:t>e</w:t>
      </w:r>
      <w:r w:rsidRPr="00661F7B">
        <w:rPr>
          <w:rFonts w:ascii="Times New Roman" w:hAnsi="Times New Roman" w:cs="Times New Roman"/>
          <w:color w:val="000000" w:themeColor="text1"/>
          <w:sz w:val="26"/>
          <w:szCs w:val="26"/>
        </w:rPr>
        <w:t>d</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pacing w:val="1"/>
          <w:sz w:val="26"/>
          <w:szCs w:val="26"/>
        </w:rPr>
        <w:t>r</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l</w:t>
      </w:r>
      <w:r w:rsidRPr="00661F7B">
        <w:rPr>
          <w:rFonts w:ascii="Times New Roman" w:hAnsi="Times New Roman" w:cs="Times New Roman"/>
          <w:color w:val="000000" w:themeColor="text1"/>
          <w:spacing w:val="3"/>
          <w:sz w:val="26"/>
          <w:szCs w:val="26"/>
        </w:rPr>
        <w:t xml:space="preserve"> </w:t>
      </w:r>
      <w:r w:rsidRPr="00661F7B">
        <w:rPr>
          <w:rFonts w:ascii="Times New Roman" w:hAnsi="Times New Roman" w:cs="Times New Roman"/>
          <w:color w:val="000000" w:themeColor="text1"/>
          <w:spacing w:val="-2"/>
          <w:sz w:val="26"/>
          <w:szCs w:val="26"/>
        </w:rPr>
        <w:t>g</w:t>
      </w:r>
      <w:r w:rsidRPr="00661F7B">
        <w:rPr>
          <w:rFonts w:ascii="Times New Roman" w:hAnsi="Times New Roman" w:cs="Times New Roman"/>
          <w:color w:val="000000" w:themeColor="text1"/>
          <w:sz w:val="26"/>
          <w:szCs w:val="26"/>
        </w:rPr>
        <w:t>ov</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rnm</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 xml:space="preserve">nt including sustainable development goals (SDG), </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pacing w:val="2"/>
          <w:sz w:val="26"/>
          <w:szCs w:val="26"/>
        </w:rPr>
        <w:t>x</w:t>
      </w:r>
      <w:r w:rsidRPr="00661F7B">
        <w:rPr>
          <w:rFonts w:ascii="Times New Roman" w:hAnsi="Times New Roman" w:cs="Times New Roman"/>
          <w:color w:val="000000" w:themeColor="text1"/>
          <w:sz w:val="26"/>
          <w:szCs w:val="26"/>
        </w:rPr>
        <w:t>te</w:t>
      </w:r>
      <w:r w:rsidRPr="00661F7B">
        <w:rPr>
          <w:rFonts w:ascii="Times New Roman" w:hAnsi="Times New Roman" w:cs="Times New Roman"/>
          <w:color w:val="000000" w:themeColor="text1"/>
          <w:spacing w:val="-1"/>
          <w:sz w:val="26"/>
          <w:szCs w:val="26"/>
        </w:rPr>
        <w:t>r</w:t>
      </w:r>
      <w:r w:rsidRPr="00661F7B">
        <w:rPr>
          <w:rFonts w:ascii="Times New Roman" w:hAnsi="Times New Roman" w:cs="Times New Roman"/>
          <w:color w:val="000000" w:themeColor="text1"/>
          <w:sz w:val="26"/>
          <w:szCs w:val="26"/>
        </w:rPr>
        <w:t>n</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l</w:t>
      </w:r>
      <w:r w:rsidRPr="00661F7B">
        <w:rPr>
          <w:rFonts w:ascii="Times New Roman" w:hAnsi="Times New Roman" w:cs="Times New Roman"/>
          <w:color w:val="000000" w:themeColor="text1"/>
          <w:spacing w:val="6"/>
          <w:sz w:val="26"/>
          <w:szCs w:val="26"/>
        </w:rPr>
        <w:t xml:space="preserve"> </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ss</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z w:val="26"/>
          <w:szCs w:val="26"/>
        </w:rPr>
        <w:t>stan</w:t>
      </w:r>
      <w:r w:rsidRPr="00661F7B">
        <w:rPr>
          <w:rFonts w:ascii="Times New Roman" w:hAnsi="Times New Roman" w:cs="Times New Roman"/>
          <w:color w:val="000000" w:themeColor="text1"/>
          <w:spacing w:val="-1"/>
          <w:sz w:val="26"/>
          <w:szCs w:val="26"/>
        </w:rPr>
        <w:t>ce</w:t>
      </w:r>
      <w:r w:rsidR="00F5474E" w:rsidRPr="00661F7B">
        <w:rPr>
          <w:rFonts w:ascii="Times New Roman" w:hAnsi="Times New Roman" w:cs="Times New Roman"/>
          <w:color w:val="000000" w:themeColor="text1"/>
          <w:sz w:val="26"/>
          <w:szCs w:val="26"/>
        </w:rPr>
        <w:t>,</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z w:val="26"/>
          <w:szCs w:val="26"/>
        </w:rPr>
        <w:t>d</w:t>
      </w:r>
      <w:r w:rsidRPr="00661F7B">
        <w:rPr>
          <w:rFonts w:ascii="Times New Roman" w:hAnsi="Times New Roman" w:cs="Times New Roman"/>
          <w:color w:val="000000" w:themeColor="text1"/>
          <w:spacing w:val="2"/>
          <w:sz w:val="26"/>
          <w:szCs w:val="26"/>
        </w:rPr>
        <w:t>o</w:t>
      </w:r>
      <w:r w:rsidRPr="00661F7B">
        <w:rPr>
          <w:rFonts w:ascii="Times New Roman" w:hAnsi="Times New Roman" w:cs="Times New Roman"/>
          <w:color w:val="000000" w:themeColor="text1"/>
          <w:sz w:val="26"/>
          <w:szCs w:val="26"/>
        </w:rPr>
        <w:t>mestic r</w:t>
      </w:r>
      <w:r w:rsidRPr="00661F7B">
        <w:rPr>
          <w:rFonts w:ascii="Times New Roman" w:hAnsi="Times New Roman" w:cs="Times New Roman"/>
          <w:color w:val="000000" w:themeColor="text1"/>
          <w:spacing w:val="-2"/>
          <w:sz w:val="26"/>
          <w:szCs w:val="26"/>
        </w:rPr>
        <w:t>e</w:t>
      </w:r>
      <w:r w:rsidRPr="00661F7B">
        <w:rPr>
          <w:rFonts w:ascii="Times New Roman" w:hAnsi="Times New Roman" w:cs="Times New Roman"/>
          <w:color w:val="000000" w:themeColor="text1"/>
          <w:spacing w:val="2"/>
          <w:sz w:val="26"/>
          <w:szCs w:val="26"/>
        </w:rPr>
        <w:t>v</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nue mob</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z w:val="26"/>
          <w:szCs w:val="26"/>
        </w:rPr>
        <w:t>l</w:t>
      </w:r>
      <w:r w:rsidRPr="00661F7B">
        <w:rPr>
          <w:rFonts w:ascii="Times New Roman" w:hAnsi="Times New Roman" w:cs="Times New Roman"/>
          <w:color w:val="000000" w:themeColor="text1"/>
          <w:spacing w:val="1"/>
          <w:sz w:val="26"/>
          <w:szCs w:val="26"/>
        </w:rPr>
        <w:t>iz</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t</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z w:val="26"/>
          <w:szCs w:val="26"/>
        </w:rPr>
        <w:t>on</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z w:val="26"/>
          <w:szCs w:val="26"/>
        </w:rPr>
        <w:t>gained</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z w:val="26"/>
          <w:szCs w:val="26"/>
        </w:rPr>
        <w:t>f</w:t>
      </w:r>
      <w:r w:rsidRPr="00661F7B">
        <w:rPr>
          <w:rFonts w:ascii="Times New Roman" w:hAnsi="Times New Roman" w:cs="Times New Roman"/>
          <w:color w:val="000000" w:themeColor="text1"/>
          <w:spacing w:val="-1"/>
          <w:sz w:val="26"/>
          <w:szCs w:val="26"/>
        </w:rPr>
        <w:t>r</w:t>
      </w:r>
      <w:r w:rsidRPr="00661F7B">
        <w:rPr>
          <w:rFonts w:ascii="Times New Roman" w:hAnsi="Times New Roman" w:cs="Times New Roman"/>
          <w:color w:val="000000" w:themeColor="text1"/>
          <w:sz w:val="26"/>
          <w:szCs w:val="26"/>
        </w:rPr>
        <w:t>om</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z w:val="26"/>
          <w:szCs w:val="26"/>
        </w:rPr>
        <w:t xml:space="preserve">the </w:t>
      </w:r>
      <w:r w:rsidRPr="00661F7B">
        <w:rPr>
          <w:rFonts w:ascii="Times New Roman" w:hAnsi="Times New Roman" w:cs="Times New Roman"/>
          <w:color w:val="000000" w:themeColor="text1"/>
          <w:spacing w:val="1"/>
          <w:sz w:val="26"/>
          <w:szCs w:val="26"/>
        </w:rPr>
        <w:t>re</w:t>
      </w:r>
      <w:r w:rsidRPr="00661F7B">
        <w:rPr>
          <w:rFonts w:ascii="Times New Roman" w:hAnsi="Times New Roman" w:cs="Times New Roman"/>
          <w:color w:val="000000" w:themeColor="text1"/>
          <w:spacing w:val="-2"/>
          <w:sz w:val="26"/>
          <w:szCs w:val="26"/>
        </w:rPr>
        <w:t>g</w:t>
      </w:r>
      <w:r w:rsidRPr="00661F7B">
        <w:rPr>
          <w:rFonts w:ascii="Times New Roman" w:hAnsi="Times New Roman" w:cs="Times New Roman"/>
          <w:color w:val="000000" w:themeColor="text1"/>
          <w:sz w:val="26"/>
          <w:szCs w:val="26"/>
        </w:rPr>
        <w:t xml:space="preserve">ional </w:t>
      </w:r>
      <w:r w:rsidRPr="00661F7B">
        <w:rPr>
          <w:rFonts w:ascii="Times New Roman" w:hAnsi="Times New Roman" w:cs="Times New Roman"/>
          <w:color w:val="000000" w:themeColor="text1"/>
          <w:spacing w:val="-1"/>
          <w:sz w:val="26"/>
          <w:szCs w:val="26"/>
        </w:rPr>
        <w:t>ec</w:t>
      </w:r>
      <w:r w:rsidRPr="00661F7B">
        <w:rPr>
          <w:rFonts w:ascii="Times New Roman" w:hAnsi="Times New Roman" w:cs="Times New Roman"/>
          <w:color w:val="000000" w:themeColor="text1"/>
          <w:sz w:val="26"/>
          <w:szCs w:val="26"/>
        </w:rPr>
        <w:t>ono</w:t>
      </w:r>
      <w:r w:rsidRPr="00661F7B">
        <w:rPr>
          <w:rFonts w:ascii="Times New Roman" w:hAnsi="Times New Roman" w:cs="Times New Roman"/>
          <w:color w:val="000000" w:themeColor="text1"/>
          <w:spacing w:val="5"/>
          <w:sz w:val="26"/>
          <w:szCs w:val="26"/>
        </w:rPr>
        <w:t>m</w:t>
      </w:r>
      <w:r w:rsidRPr="00661F7B">
        <w:rPr>
          <w:rFonts w:ascii="Times New Roman" w:hAnsi="Times New Roman" w:cs="Times New Roman"/>
          <w:color w:val="000000" w:themeColor="text1"/>
          <w:spacing w:val="-5"/>
          <w:sz w:val="26"/>
          <w:szCs w:val="26"/>
        </w:rPr>
        <w:t>y</w:t>
      </w:r>
      <w:r w:rsidR="00D86C87" w:rsidRPr="00661F7B">
        <w:rPr>
          <w:rFonts w:ascii="Times New Roman" w:hAnsi="Times New Roman" w:cs="Times New Roman"/>
          <w:color w:val="000000" w:themeColor="text1"/>
          <w:spacing w:val="-5"/>
          <w:sz w:val="26"/>
          <w:szCs w:val="26"/>
        </w:rPr>
        <w:t>,</w:t>
      </w:r>
      <w:r w:rsidRPr="00661F7B">
        <w:rPr>
          <w:rFonts w:ascii="Times New Roman" w:hAnsi="Times New Roman" w:cs="Times New Roman"/>
          <w:color w:val="000000" w:themeColor="text1"/>
          <w:sz w:val="26"/>
          <w:szCs w:val="26"/>
        </w:rPr>
        <w:t xml:space="preserve"> and balance brought forward (BBF)</w:t>
      </w:r>
      <w:r w:rsidRPr="00661F7B">
        <w:rPr>
          <w:rFonts w:ascii="Times New Roman" w:hAnsi="Times New Roman" w:cs="Times New Roman"/>
          <w:color w:val="000000" w:themeColor="text1"/>
          <w:spacing w:val="7"/>
          <w:sz w:val="26"/>
          <w:szCs w:val="26"/>
        </w:rPr>
        <w:t xml:space="preserve"> </w:t>
      </w:r>
      <w:r w:rsidRPr="00661F7B">
        <w:rPr>
          <w:rFonts w:ascii="Times New Roman" w:hAnsi="Times New Roman" w:cs="Times New Roman"/>
          <w:color w:val="000000" w:themeColor="text1"/>
          <w:sz w:val="26"/>
          <w:szCs w:val="26"/>
        </w:rPr>
        <w:t>w</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re</w:t>
      </w:r>
      <w:r w:rsidRPr="00661F7B">
        <w:rPr>
          <w:rFonts w:ascii="Times New Roman" w:hAnsi="Times New Roman" w:cs="Times New Roman"/>
          <w:color w:val="000000" w:themeColor="text1"/>
          <w:spacing w:val="3"/>
          <w:sz w:val="26"/>
          <w:szCs w:val="26"/>
        </w:rPr>
        <w:t xml:space="preserve"> </w:t>
      </w:r>
      <w:r w:rsidRPr="00661F7B">
        <w:rPr>
          <w:rFonts w:ascii="Times New Roman" w:hAnsi="Times New Roman" w:cs="Times New Roman"/>
          <w:color w:val="000000" w:themeColor="text1"/>
          <w:sz w:val="26"/>
          <w:szCs w:val="26"/>
        </w:rPr>
        <w:t>i</w:t>
      </w:r>
      <w:r w:rsidRPr="00661F7B">
        <w:rPr>
          <w:rFonts w:ascii="Times New Roman" w:hAnsi="Times New Roman" w:cs="Times New Roman"/>
          <w:color w:val="000000" w:themeColor="text1"/>
          <w:spacing w:val="3"/>
          <w:sz w:val="26"/>
          <w:szCs w:val="26"/>
        </w:rPr>
        <w:t>d</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nt</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z w:val="26"/>
          <w:szCs w:val="26"/>
        </w:rPr>
        <w:t>fi</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d</w:t>
      </w:r>
      <w:r w:rsidRPr="00661F7B">
        <w:rPr>
          <w:rFonts w:ascii="Times New Roman" w:hAnsi="Times New Roman" w:cs="Times New Roman"/>
          <w:color w:val="000000" w:themeColor="text1"/>
          <w:spacing w:val="4"/>
          <w:sz w:val="26"/>
          <w:szCs w:val="26"/>
        </w:rPr>
        <w:t xml:space="preserve"> </w:t>
      </w:r>
      <w:r w:rsidRPr="00661F7B">
        <w:rPr>
          <w:rFonts w:ascii="Times New Roman" w:hAnsi="Times New Roman" w:cs="Times New Roman"/>
          <w:color w:val="000000" w:themeColor="text1"/>
          <w:sz w:val="26"/>
          <w:szCs w:val="26"/>
        </w:rPr>
        <w:t>to</w:t>
      </w:r>
      <w:r w:rsidR="00F5474E" w:rsidRPr="00661F7B">
        <w:rPr>
          <w:rFonts w:ascii="Times New Roman" w:hAnsi="Times New Roman" w:cs="Times New Roman"/>
          <w:color w:val="000000" w:themeColor="text1"/>
          <w:sz w:val="26"/>
          <w:szCs w:val="26"/>
        </w:rPr>
        <w:t xml:space="preserve"> be</w:t>
      </w:r>
      <w:r w:rsidRPr="00661F7B">
        <w:rPr>
          <w:rFonts w:ascii="Times New Roman" w:hAnsi="Times New Roman" w:cs="Times New Roman"/>
          <w:color w:val="000000" w:themeColor="text1"/>
          <w:spacing w:val="5"/>
          <w:sz w:val="26"/>
          <w:szCs w:val="26"/>
        </w:rPr>
        <w:t xml:space="preserve"> </w:t>
      </w:r>
      <w:r w:rsidRPr="00661F7B">
        <w:rPr>
          <w:rFonts w:ascii="Times New Roman" w:hAnsi="Times New Roman" w:cs="Times New Roman"/>
          <w:color w:val="000000" w:themeColor="text1"/>
          <w:sz w:val="26"/>
          <w:szCs w:val="26"/>
        </w:rPr>
        <w:t>so</w:t>
      </w:r>
      <w:r w:rsidRPr="00661F7B">
        <w:rPr>
          <w:rFonts w:ascii="Times New Roman" w:hAnsi="Times New Roman" w:cs="Times New Roman"/>
          <w:color w:val="000000" w:themeColor="text1"/>
          <w:spacing w:val="2"/>
          <w:sz w:val="26"/>
          <w:szCs w:val="26"/>
        </w:rPr>
        <w:t>u</w:t>
      </w:r>
      <w:r w:rsidRPr="00661F7B">
        <w:rPr>
          <w:rFonts w:ascii="Times New Roman" w:hAnsi="Times New Roman" w:cs="Times New Roman"/>
          <w:color w:val="000000" w:themeColor="text1"/>
          <w:sz w:val="26"/>
          <w:szCs w:val="26"/>
        </w:rPr>
        <w:t>r</w:t>
      </w:r>
      <w:r w:rsidRPr="00661F7B">
        <w:rPr>
          <w:rFonts w:ascii="Times New Roman" w:hAnsi="Times New Roman" w:cs="Times New Roman"/>
          <w:color w:val="000000" w:themeColor="text1"/>
          <w:spacing w:val="4"/>
          <w:sz w:val="26"/>
          <w:szCs w:val="26"/>
        </w:rPr>
        <w:t>c</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s</w:t>
      </w:r>
      <w:r w:rsidRPr="00661F7B">
        <w:rPr>
          <w:rFonts w:ascii="Times New Roman" w:hAnsi="Times New Roman" w:cs="Times New Roman"/>
          <w:color w:val="000000" w:themeColor="text1"/>
          <w:spacing w:val="5"/>
          <w:sz w:val="26"/>
          <w:szCs w:val="26"/>
        </w:rPr>
        <w:t xml:space="preserve"> </w:t>
      </w:r>
      <w:r w:rsidRPr="00661F7B">
        <w:rPr>
          <w:rFonts w:ascii="Times New Roman" w:hAnsi="Times New Roman" w:cs="Times New Roman"/>
          <w:color w:val="000000" w:themeColor="text1"/>
          <w:sz w:val="26"/>
          <w:szCs w:val="26"/>
        </w:rPr>
        <w:t>of</w:t>
      </w:r>
      <w:r w:rsidRPr="00661F7B">
        <w:rPr>
          <w:rFonts w:ascii="Times New Roman" w:hAnsi="Times New Roman" w:cs="Times New Roman"/>
          <w:color w:val="000000" w:themeColor="text1"/>
          <w:spacing w:val="4"/>
          <w:sz w:val="26"/>
          <w:szCs w:val="26"/>
        </w:rPr>
        <w:t xml:space="preserve"> regional</w:t>
      </w:r>
      <w:r w:rsidRPr="00661F7B">
        <w:rPr>
          <w:rFonts w:ascii="Times New Roman" w:hAnsi="Times New Roman" w:cs="Times New Roman"/>
          <w:color w:val="000000" w:themeColor="text1"/>
          <w:sz w:val="26"/>
          <w:szCs w:val="26"/>
        </w:rPr>
        <w:t xml:space="preserve"> </w:t>
      </w:r>
      <w:r w:rsidRPr="00661F7B">
        <w:rPr>
          <w:rFonts w:ascii="Times New Roman" w:hAnsi="Times New Roman" w:cs="Times New Roman"/>
          <w:color w:val="000000" w:themeColor="text1"/>
          <w:spacing w:val="-2"/>
          <w:sz w:val="26"/>
          <w:szCs w:val="26"/>
        </w:rPr>
        <w:t>g</w:t>
      </w:r>
      <w:r w:rsidRPr="00661F7B">
        <w:rPr>
          <w:rFonts w:ascii="Times New Roman" w:hAnsi="Times New Roman" w:cs="Times New Roman"/>
          <w:color w:val="000000" w:themeColor="text1"/>
          <w:sz w:val="26"/>
          <w:szCs w:val="26"/>
        </w:rPr>
        <w:t>ov</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rnm</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nt</w:t>
      </w:r>
      <w:r w:rsidRPr="00661F7B">
        <w:rPr>
          <w:rFonts w:ascii="Times New Roman" w:hAnsi="Times New Roman" w:cs="Times New Roman"/>
          <w:color w:val="000000" w:themeColor="text1"/>
          <w:spacing w:val="5"/>
          <w:sz w:val="26"/>
          <w:szCs w:val="26"/>
        </w:rPr>
        <w:t xml:space="preserve"> </w:t>
      </w:r>
      <w:r w:rsidRPr="00661F7B">
        <w:rPr>
          <w:rFonts w:ascii="Times New Roman" w:hAnsi="Times New Roman" w:cs="Times New Roman"/>
          <w:color w:val="000000" w:themeColor="text1"/>
          <w:spacing w:val="-2"/>
          <w:sz w:val="26"/>
          <w:szCs w:val="26"/>
        </w:rPr>
        <w:t>b</w:t>
      </w:r>
      <w:r w:rsidRPr="00661F7B">
        <w:rPr>
          <w:rFonts w:ascii="Times New Roman" w:hAnsi="Times New Roman" w:cs="Times New Roman"/>
          <w:color w:val="000000" w:themeColor="text1"/>
          <w:sz w:val="26"/>
          <w:szCs w:val="26"/>
        </w:rPr>
        <w:t>u</w:t>
      </w:r>
      <w:r w:rsidRPr="00661F7B">
        <w:rPr>
          <w:rFonts w:ascii="Times New Roman" w:hAnsi="Times New Roman" w:cs="Times New Roman"/>
          <w:color w:val="000000" w:themeColor="text1"/>
          <w:spacing w:val="2"/>
          <w:sz w:val="26"/>
          <w:szCs w:val="26"/>
        </w:rPr>
        <w:t>d</w:t>
      </w:r>
      <w:r w:rsidRPr="00661F7B">
        <w:rPr>
          <w:rFonts w:ascii="Times New Roman" w:hAnsi="Times New Roman" w:cs="Times New Roman"/>
          <w:color w:val="000000" w:themeColor="text1"/>
          <w:sz w:val="26"/>
          <w:szCs w:val="26"/>
        </w:rPr>
        <w:t>g</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pacing w:val="1"/>
          <w:sz w:val="26"/>
          <w:szCs w:val="26"/>
        </w:rPr>
        <w:t>t</w:t>
      </w:r>
      <w:r w:rsidR="003321F6">
        <w:rPr>
          <w:rFonts w:ascii="Times New Roman" w:hAnsi="Times New Roman" w:cs="Times New Roman"/>
          <w:color w:val="000000" w:themeColor="text1"/>
          <w:spacing w:val="1"/>
          <w:sz w:val="26"/>
          <w:szCs w:val="26"/>
        </w:rPr>
        <w:t xml:space="preserve"> for</w:t>
      </w:r>
      <w:r w:rsidR="00F5474E" w:rsidRPr="00661F7B">
        <w:rPr>
          <w:rFonts w:ascii="Times New Roman" w:hAnsi="Times New Roman" w:cs="Times New Roman"/>
          <w:color w:val="000000" w:themeColor="text1"/>
          <w:spacing w:val="1"/>
          <w:sz w:val="26"/>
          <w:szCs w:val="26"/>
        </w:rPr>
        <w:t xml:space="preserve"> 2014 efy</w:t>
      </w:r>
      <w:r w:rsidRPr="00661F7B">
        <w:rPr>
          <w:rFonts w:ascii="Times New Roman" w:hAnsi="Times New Roman" w:cs="Times New Roman"/>
          <w:color w:val="000000" w:themeColor="text1"/>
          <w:sz w:val="26"/>
          <w:szCs w:val="26"/>
        </w:rPr>
        <w:t>.</w:t>
      </w:r>
      <w:r w:rsidR="00900229">
        <w:rPr>
          <w:rFonts w:ascii="Times New Roman" w:hAnsi="Times New Roman" w:cs="Times New Roman"/>
          <w:color w:val="000000" w:themeColor="text1"/>
          <w:sz w:val="26"/>
          <w:szCs w:val="26"/>
        </w:rPr>
        <w:t xml:space="preserve"> </w:t>
      </w:r>
    </w:p>
    <w:p w14:paraId="6445FA5D" w14:textId="77777777" w:rsidR="00975D5F" w:rsidRDefault="00975D5F">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0E2905DC" w14:textId="77777777" w:rsidR="000E7487" w:rsidRPr="00661F7B" w:rsidRDefault="000E7487" w:rsidP="00900229">
      <w:pPr>
        <w:widowControl w:val="0"/>
        <w:autoSpaceDE w:val="0"/>
        <w:autoSpaceDN w:val="0"/>
        <w:adjustRightInd w:val="0"/>
        <w:spacing w:after="0" w:line="360" w:lineRule="auto"/>
        <w:ind w:right="126"/>
        <w:jc w:val="both"/>
        <w:rPr>
          <w:rFonts w:ascii="Times New Roman" w:hAnsi="Times New Roman" w:cs="Times New Roman"/>
          <w:color w:val="000000" w:themeColor="text1"/>
          <w:sz w:val="26"/>
          <w:szCs w:val="26"/>
        </w:rPr>
      </w:pPr>
    </w:p>
    <w:p w14:paraId="292459AA" w14:textId="172023D5" w:rsidR="00416D20" w:rsidRPr="008536BE" w:rsidRDefault="008536BE" w:rsidP="008536BE">
      <w:pPr>
        <w:keepNext/>
        <w:shd w:val="clear" w:color="auto" w:fill="E2EFD9" w:themeFill="accent6" w:themeFillTint="33"/>
        <w:rPr>
          <w:rFonts w:ascii="Times New Roman" w:hAnsi="Times New Roman" w:cs="Times New Roman"/>
          <w:b/>
        </w:rPr>
      </w:pPr>
      <w:r w:rsidRPr="008536BE">
        <w:rPr>
          <w:rFonts w:ascii="Times New Roman" w:hAnsi="Times New Roman" w:cs="Times New Roman"/>
          <w:b/>
          <w:sz w:val="28"/>
        </w:rPr>
        <w:t>An illustration about source</w:t>
      </w:r>
      <w:r w:rsidR="00544227">
        <w:rPr>
          <w:rFonts w:ascii="Times New Roman" w:hAnsi="Times New Roman" w:cs="Times New Roman"/>
          <w:b/>
          <w:sz w:val="28"/>
        </w:rPr>
        <w:t>s</w:t>
      </w:r>
      <w:r w:rsidRPr="008536BE">
        <w:rPr>
          <w:rFonts w:ascii="Times New Roman" w:hAnsi="Times New Roman" w:cs="Times New Roman"/>
          <w:b/>
          <w:sz w:val="28"/>
        </w:rPr>
        <w:t xml:space="preserve"> of budget for 2014 efy</w:t>
      </w:r>
      <w:r w:rsidR="00416D20" w:rsidRPr="008536BE">
        <w:rPr>
          <w:rFonts w:ascii="Times New Roman" w:hAnsi="Times New Roman" w:cs="Times New Roman"/>
          <w:b/>
          <w:sz w:val="28"/>
        </w:rPr>
        <w:t xml:space="preserve">                </w:t>
      </w:r>
      <w:r w:rsidR="00297A69" w:rsidRPr="008536BE">
        <w:rPr>
          <w:rFonts w:ascii="Times New Roman" w:hAnsi="Times New Roman" w:cs="Times New Roman"/>
          <w:b/>
          <w:sz w:val="28"/>
        </w:rPr>
        <w:t xml:space="preserve"> </w:t>
      </w:r>
      <w:r w:rsidR="00416D20" w:rsidRPr="008536BE">
        <w:rPr>
          <w:rFonts w:ascii="Times New Roman" w:hAnsi="Times New Roman" w:cs="Times New Roman"/>
          <w:b/>
          <w:sz w:val="28"/>
        </w:rPr>
        <w:t xml:space="preserve">  </w:t>
      </w:r>
    </w:p>
    <w:p w14:paraId="445C460D" w14:textId="2455973C" w:rsidR="00DA2461" w:rsidRDefault="00DA2461">
      <w:pPr>
        <w:rPr>
          <w:rFonts w:ascii="Times New Roman" w:hAnsi="Times New Roman" w:cs="Times New Roman"/>
          <w:color w:val="000000" w:themeColor="text1"/>
          <w:spacing w:val="1"/>
          <w:sz w:val="26"/>
          <w:szCs w:val="26"/>
        </w:rPr>
      </w:pPr>
    </w:p>
    <w:p w14:paraId="465B8626" w14:textId="77777777" w:rsidR="00975D5F" w:rsidRDefault="00975D5F">
      <w:pPr>
        <w:rPr>
          <w:rFonts w:ascii="Times New Roman" w:hAnsi="Times New Roman" w:cs="Times New Roman"/>
          <w:color w:val="000000" w:themeColor="text1"/>
          <w:spacing w:val="1"/>
          <w:sz w:val="26"/>
          <w:szCs w:val="26"/>
        </w:rPr>
      </w:pPr>
    </w:p>
    <w:p w14:paraId="4036342D" w14:textId="11EE1FD9" w:rsidR="00975D5F" w:rsidRDefault="00975D5F">
      <w:pPr>
        <w:rPr>
          <w:rFonts w:ascii="Times New Roman" w:hAnsi="Times New Roman" w:cs="Times New Roman"/>
          <w:color w:val="000000" w:themeColor="text1"/>
          <w:spacing w:val="1"/>
          <w:sz w:val="26"/>
          <w:szCs w:val="26"/>
        </w:rPr>
      </w:pPr>
      <w:r w:rsidRPr="00975D5F">
        <w:rPr>
          <w:rFonts w:ascii="Times New Roman" w:hAnsi="Times New Roman" w:cs="Times New Roman"/>
          <w:color w:val="000000" w:themeColor="text1"/>
          <w:spacing w:val="1"/>
          <w:sz w:val="26"/>
          <w:szCs w:val="26"/>
        </w:rPr>
        <w:drawing>
          <wp:inline distT="0" distB="0" distL="0" distR="0" wp14:anchorId="774873BD" wp14:editId="6ABEC9CE">
            <wp:extent cx="6126123" cy="7101444"/>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4507" cy="7203899"/>
                    </a:xfrm>
                    <a:prstGeom prst="rect">
                      <a:avLst/>
                    </a:prstGeom>
                  </pic:spPr>
                </pic:pic>
              </a:graphicData>
            </a:graphic>
          </wp:inline>
        </w:drawing>
      </w:r>
    </w:p>
    <w:p w14:paraId="6208254B" w14:textId="20631D48" w:rsidR="000E7487" w:rsidRPr="00661F7B" w:rsidRDefault="000E7487" w:rsidP="00BB0185">
      <w:pPr>
        <w:widowControl w:val="0"/>
        <w:autoSpaceDE w:val="0"/>
        <w:autoSpaceDN w:val="0"/>
        <w:adjustRightInd w:val="0"/>
        <w:spacing w:after="0" w:line="360" w:lineRule="auto"/>
        <w:ind w:right="126"/>
        <w:jc w:val="both"/>
        <w:rPr>
          <w:rFonts w:ascii="Times New Roman" w:hAnsi="Times New Roman" w:cs="Times New Roman"/>
          <w:color w:val="000000" w:themeColor="text1"/>
          <w:sz w:val="26"/>
          <w:szCs w:val="26"/>
        </w:rPr>
      </w:pPr>
      <w:r w:rsidRPr="00661F7B">
        <w:rPr>
          <w:rFonts w:ascii="Times New Roman" w:hAnsi="Times New Roman" w:cs="Times New Roman"/>
          <w:color w:val="000000" w:themeColor="text1"/>
          <w:spacing w:val="1"/>
          <w:sz w:val="26"/>
          <w:szCs w:val="26"/>
        </w:rPr>
        <w:lastRenderedPageBreak/>
        <w:t>S</w:t>
      </w:r>
      <w:r w:rsidRPr="00661F7B">
        <w:rPr>
          <w:rFonts w:ascii="Times New Roman" w:hAnsi="Times New Roman" w:cs="Times New Roman"/>
          <w:color w:val="000000" w:themeColor="text1"/>
          <w:spacing w:val="-2"/>
          <w:sz w:val="26"/>
          <w:szCs w:val="26"/>
        </w:rPr>
        <w:t>u</w:t>
      </w:r>
      <w:r w:rsidRPr="00661F7B">
        <w:rPr>
          <w:rFonts w:ascii="Times New Roman" w:hAnsi="Times New Roman" w:cs="Times New Roman"/>
          <w:color w:val="000000" w:themeColor="text1"/>
          <w:sz w:val="26"/>
          <w:szCs w:val="26"/>
        </w:rPr>
        <w:t>bsi</w:t>
      </w:r>
      <w:r w:rsidRPr="00661F7B">
        <w:rPr>
          <w:rFonts w:ascii="Times New Roman" w:hAnsi="Times New Roman" w:cs="Times New Roman"/>
          <w:color w:val="000000" w:themeColor="text1"/>
          <w:spacing w:val="3"/>
          <w:sz w:val="26"/>
          <w:szCs w:val="26"/>
        </w:rPr>
        <w:t>d</w:t>
      </w:r>
      <w:r w:rsidRPr="00661F7B">
        <w:rPr>
          <w:rFonts w:ascii="Times New Roman" w:hAnsi="Times New Roman" w:cs="Times New Roman"/>
          <w:color w:val="000000" w:themeColor="text1"/>
          <w:sz w:val="26"/>
          <w:szCs w:val="26"/>
        </w:rPr>
        <w:t>y f</w:t>
      </w:r>
      <w:r w:rsidRPr="00661F7B">
        <w:rPr>
          <w:rFonts w:ascii="Times New Roman" w:hAnsi="Times New Roman" w:cs="Times New Roman"/>
          <w:color w:val="000000" w:themeColor="text1"/>
          <w:spacing w:val="-1"/>
          <w:sz w:val="26"/>
          <w:szCs w:val="26"/>
        </w:rPr>
        <w:t>r</w:t>
      </w:r>
      <w:r w:rsidRPr="00661F7B">
        <w:rPr>
          <w:rFonts w:ascii="Times New Roman" w:hAnsi="Times New Roman" w:cs="Times New Roman"/>
          <w:color w:val="000000" w:themeColor="text1"/>
          <w:sz w:val="26"/>
          <w:szCs w:val="26"/>
        </w:rPr>
        <w:t>om</w:t>
      </w:r>
      <w:r w:rsidRPr="00661F7B">
        <w:rPr>
          <w:rFonts w:ascii="Times New Roman" w:hAnsi="Times New Roman" w:cs="Times New Roman"/>
          <w:color w:val="000000" w:themeColor="text1"/>
          <w:spacing w:val="5"/>
          <w:sz w:val="26"/>
          <w:szCs w:val="26"/>
        </w:rPr>
        <w:t xml:space="preserve"> </w:t>
      </w:r>
      <w:r w:rsidRPr="00661F7B">
        <w:rPr>
          <w:rFonts w:ascii="Times New Roman" w:hAnsi="Times New Roman" w:cs="Times New Roman"/>
          <w:color w:val="000000" w:themeColor="text1"/>
          <w:sz w:val="26"/>
          <w:szCs w:val="26"/>
        </w:rPr>
        <w:t>the</w:t>
      </w:r>
      <w:r w:rsidRPr="00661F7B">
        <w:rPr>
          <w:rFonts w:ascii="Times New Roman" w:hAnsi="Times New Roman" w:cs="Times New Roman"/>
          <w:color w:val="000000" w:themeColor="text1"/>
          <w:spacing w:val="4"/>
          <w:sz w:val="26"/>
          <w:szCs w:val="26"/>
        </w:rPr>
        <w:t xml:space="preserve"> </w:t>
      </w:r>
      <w:r w:rsidRPr="00661F7B">
        <w:rPr>
          <w:rFonts w:ascii="Times New Roman" w:hAnsi="Times New Roman" w:cs="Times New Roman"/>
          <w:color w:val="000000" w:themeColor="text1"/>
          <w:sz w:val="26"/>
          <w:szCs w:val="26"/>
        </w:rPr>
        <w:t>f</w:t>
      </w:r>
      <w:r w:rsidRPr="00661F7B">
        <w:rPr>
          <w:rFonts w:ascii="Times New Roman" w:hAnsi="Times New Roman" w:cs="Times New Roman"/>
          <w:color w:val="000000" w:themeColor="text1"/>
          <w:spacing w:val="-2"/>
          <w:sz w:val="26"/>
          <w:szCs w:val="26"/>
        </w:rPr>
        <w:t>e</w:t>
      </w:r>
      <w:r w:rsidRPr="00661F7B">
        <w:rPr>
          <w:rFonts w:ascii="Times New Roman" w:hAnsi="Times New Roman" w:cs="Times New Roman"/>
          <w:color w:val="000000" w:themeColor="text1"/>
          <w:spacing w:val="2"/>
          <w:sz w:val="26"/>
          <w:szCs w:val="26"/>
        </w:rPr>
        <w:t>d</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r</w:t>
      </w:r>
      <w:r w:rsidRPr="00661F7B">
        <w:rPr>
          <w:rFonts w:ascii="Times New Roman" w:hAnsi="Times New Roman" w:cs="Times New Roman"/>
          <w:color w:val="000000" w:themeColor="text1"/>
          <w:spacing w:val="-2"/>
          <w:sz w:val="26"/>
          <w:szCs w:val="26"/>
        </w:rPr>
        <w:t>a</w:t>
      </w:r>
      <w:r w:rsidRPr="00661F7B">
        <w:rPr>
          <w:rFonts w:ascii="Times New Roman" w:hAnsi="Times New Roman" w:cs="Times New Roman"/>
          <w:color w:val="000000" w:themeColor="text1"/>
          <w:sz w:val="26"/>
          <w:szCs w:val="26"/>
        </w:rPr>
        <w:t>l</w:t>
      </w:r>
      <w:r w:rsidRPr="00661F7B">
        <w:rPr>
          <w:rFonts w:ascii="Times New Roman" w:hAnsi="Times New Roman" w:cs="Times New Roman"/>
          <w:color w:val="000000" w:themeColor="text1"/>
          <w:spacing w:val="7"/>
          <w:sz w:val="26"/>
          <w:szCs w:val="26"/>
        </w:rPr>
        <w:t xml:space="preserve"> </w:t>
      </w:r>
      <w:r w:rsidRPr="00661F7B">
        <w:rPr>
          <w:rFonts w:ascii="Times New Roman" w:hAnsi="Times New Roman" w:cs="Times New Roman"/>
          <w:color w:val="000000" w:themeColor="text1"/>
          <w:sz w:val="26"/>
          <w:szCs w:val="26"/>
        </w:rPr>
        <w:t>gov</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rnm</w:t>
      </w:r>
      <w:r w:rsidRPr="00661F7B">
        <w:rPr>
          <w:rFonts w:ascii="Times New Roman" w:hAnsi="Times New Roman" w:cs="Times New Roman"/>
          <w:color w:val="000000" w:themeColor="text1"/>
          <w:spacing w:val="2"/>
          <w:sz w:val="26"/>
          <w:szCs w:val="26"/>
        </w:rPr>
        <w:t>e</w:t>
      </w:r>
      <w:r w:rsidRPr="00661F7B">
        <w:rPr>
          <w:rFonts w:ascii="Times New Roman" w:hAnsi="Times New Roman" w:cs="Times New Roman"/>
          <w:color w:val="000000" w:themeColor="text1"/>
          <w:sz w:val="26"/>
          <w:szCs w:val="26"/>
        </w:rPr>
        <w:t>nt including SDG and external assistance</w:t>
      </w:r>
      <w:r w:rsidRPr="00661F7B">
        <w:rPr>
          <w:rFonts w:ascii="Times New Roman" w:hAnsi="Times New Roman" w:cs="Times New Roman"/>
          <w:color w:val="000000" w:themeColor="text1"/>
          <w:spacing w:val="5"/>
          <w:sz w:val="26"/>
          <w:szCs w:val="26"/>
        </w:rPr>
        <w:t xml:space="preserve"> </w:t>
      </w:r>
      <w:r w:rsidRPr="00661F7B">
        <w:rPr>
          <w:rFonts w:ascii="Times New Roman" w:hAnsi="Times New Roman" w:cs="Times New Roman"/>
          <w:color w:val="000000" w:themeColor="text1"/>
          <w:sz w:val="26"/>
          <w:szCs w:val="26"/>
        </w:rPr>
        <w:t>tak</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s</w:t>
      </w:r>
      <w:r w:rsidRPr="00661F7B">
        <w:rPr>
          <w:rFonts w:ascii="Times New Roman" w:hAnsi="Times New Roman" w:cs="Times New Roman"/>
          <w:color w:val="000000" w:themeColor="text1"/>
          <w:spacing w:val="5"/>
          <w:sz w:val="26"/>
          <w:szCs w:val="26"/>
        </w:rPr>
        <w:t xml:space="preserve"> </w:t>
      </w:r>
      <w:r w:rsidRPr="00661F7B">
        <w:rPr>
          <w:rFonts w:ascii="Times New Roman" w:hAnsi="Times New Roman" w:cs="Times New Roman"/>
          <w:color w:val="000000" w:themeColor="text1"/>
          <w:sz w:val="26"/>
          <w:szCs w:val="26"/>
        </w:rPr>
        <w:t>the</w:t>
      </w:r>
      <w:r w:rsidRPr="00661F7B">
        <w:rPr>
          <w:rFonts w:ascii="Times New Roman" w:hAnsi="Times New Roman" w:cs="Times New Roman"/>
          <w:color w:val="000000" w:themeColor="text1"/>
          <w:spacing w:val="4"/>
          <w:sz w:val="26"/>
          <w:szCs w:val="26"/>
        </w:rPr>
        <w:t xml:space="preserve"> </w:t>
      </w:r>
      <w:r w:rsidRPr="00661F7B">
        <w:rPr>
          <w:rFonts w:ascii="Times New Roman" w:hAnsi="Times New Roman" w:cs="Times New Roman"/>
          <w:color w:val="000000" w:themeColor="text1"/>
          <w:sz w:val="26"/>
          <w:szCs w:val="26"/>
        </w:rPr>
        <w:t>la</w:t>
      </w:r>
      <w:r w:rsidRPr="00661F7B">
        <w:rPr>
          <w:rFonts w:ascii="Times New Roman" w:hAnsi="Times New Roman" w:cs="Times New Roman"/>
          <w:color w:val="000000" w:themeColor="text1"/>
          <w:spacing w:val="1"/>
          <w:sz w:val="26"/>
          <w:szCs w:val="26"/>
        </w:rPr>
        <w:t>r</w:t>
      </w:r>
      <w:r w:rsidRPr="00661F7B">
        <w:rPr>
          <w:rFonts w:ascii="Times New Roman" w:hAnsi="Times New Roman" w:cs="Times New Roman"/>
          <w:color w:val="000000" w:themeColor="text1"/>
          <w:sz w:val="26"/>
          <w:szCs w:val="26"/>
        </w:rPr>
        <w:t>g</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st</w:t>
      </w:r>
      <w:r w:rsidRPr="00661F7B">
        <w:rPr>
          <w:rFonts w:ascii="Times New Roman" w:hAnsi="Times New Roman" w:cs="Times New Roman"/>
          <w:color w:val="000000" w:themeColor="text1"/>
          <w:spacing w:val="5"/>
          <w:sz w:val="26"/>
          <w:szCs w:val="26"/>
        </w:rPr>
        <w:t xml:space="preserve"> </w:t>
      </w:r>
      <w:r w:rsidRPr="00661F7B">
        <w:rPr>
          <w:rFonts w:ascii="Times New Roman" w:hAnsi="Times New Roman" w:cs="Times New Roman"/>
          <w:color w:val="000000" w:themeColor="text1"/>
          <w:sz w:val="26"/>
          <w:szCs w:val="26"/>
        </w:rPr>
        <w:t>sha</w:t>
      </w:r>
      <w:r w:rsidRPr="00661F7B">
        <w:rPr>
          <w:rFonts w:ascii="Times New Roman" w:hAnsi="Times New Roman" w:cs="Times New Roman"/>
          <w:color w:val="000000" w:themeColor="text1"/>
          <w:spacing w:val="-1"/>
          <w:sz w:val="26"/>
          <w:szCs w:val="26"/>
        </w:rPr>
        <w:t>re</w:t>
      </w:r>
      <w:r w:rsidRPr="00661F7B">
        <w:rPr>
          <w:rFonts w:ascii="Times New Roman" w:hAnsi="Times New Roman" w:cs="Times New Roman"/>
          <w:color w:val="000000" w:themeColor="text1"/>
          <w:sz w:val="26"/>
          <w:szCs w:val="26"/>
        </w:rPr>
        <w:t xml:space="preserve">, </w:t>
      </w:r>
      <w:r w:rsidRPr="00661F7B">
        <w:rPr>
          <w:rFonts w:ascii="Times New Roman" w:hAnsi="Times New Roman" w:cs="Times New Roman"/>
          <w:color w:val="000000" w:themeColor="text1"/>
          <w:spacing w:val="-1"/>
          <w:sz w:val="26"/>
          <w:szCs w:val="26"/>
        </w:rPr>
        <w:t>acc</w:t>
      </w:r>
      <w:r w:rsidRPr="00661F7B">
        <w:rPr>
          <w:rFonts w:ascii="Times New Roman" w:hAnsi="Times New Roman" w:cs="Times New Roman"/>
          <w:color w:val="000000" w:themeColor="text1"/>
          <w:sz w:val="26"/>
          <w:szCs w:val="26"/>
        </w:rPr>
        <w:t>ount</w:t>
      </w:r>
      <w:r w:rsidRPr="00661F7B">
        <w:rPr>
          <w:rFonts w:ascii="Times New Roman" w:hAnsi="Times New Roman" w:cs="Times New Roman"/>
          <w:color w:val="000000" w:themeColor="text1"/>
          <w:spacing w:val="1"/>
          <w:sz w:val="26"/>
          <w:szCs w:val="26"/>
        </w:rPr>
        <w:t>i</w:t>
      </w:r>
      <w:r w:rsidRPr="00661F7B">
        <w:rPr>
          <w:rFonts w:ascii="Times New Roman" w:hAnsi="Times New Roman" w:cs="Times New Roman"/>
          <w:color w:val="000000" w:themeColor="text1"/>
          <w:spacing w:val="2"/>
          <w:sz w:val="26"/>
          <w:szCs w:val="26"/>
        </w:rPr>
        <w:t>n</w:t>
      </w:r>
      <w:r w:rsidRPr="00661F7B">
        <w:rPr>
          <w:rFonts w:ascii="Times New Roman" w:hAnsi="Times New Roman" w:cs="Times New Roman"/>
          <w:color w:val="000000" w:themeColor="text1"/>
          <w:sz w:val="26"/>
          <w:szCs w:val="26"/>
        </w:rPr>
        <w:t xml:space="preserve">g </w:t>
      </w:r>
      <w:r w:rsidR="006F3D68" w:rsidRPr="00661F7B">
        <w:rPr>
          <w:rFonts w:ascii="Times New Roman" w:hAnsi="Times New Roman" w:cs="Times New Roman"/>
          <w:color w:val="000000" w:themeColor="text1"/>
          <w:sz w:val="26"/>
          <w:szCs w:val="26"/>
        </w:rPr>
        <w:t xml:space="preserve">for </w:t>
      </w:r>
      <w:r w:rsidR="00E55EDB">
        <w:rPr>
          <w:rFonts w:ascii="Times New Roman" w:hAnsi="Times New Roman" w:cs="Times New Roman"/>
          <w:b/>
          <w:color w:val="000000" w:themeColor="text1"/>
          <w:sz w:val="26"/>
          <w:szCs w:val="26"/>
        </w:rPr>
        <w:t xml:space="preserve">73 </w:t>
      </w:r>
      <w:r w:rsidR="006F3D68" w:rsidRPr="00E55EDB">
        <w:rPr>
          <w:rFonts w:ascii="Times New Roman" w:hAnsi="Times New Roman" w:cs="Times New Roman"/>
          <w:b/>
          <w:color w:val="000000" w:themeColor="text1"/>
          <w:sz w:val="26"/>
          <w:szCs w:val="26"/>
        </w:rPr>
        <w:t>percent</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z w:val="26"/>
          <w:szCs w:val="26"/>
        </w:rPr>
        <w:t>of</w:t>
      </w:r>
      <w:r w:rsidRPr="00661F7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z w:val="26"/>
          <w:szCs w:val="26"/>
        </w:rPr>
        <w:t>the</w:t>
      </w:r>
      <w:r w:rsidRPr="00661F7B">
        <w:rPr>
          <w:rFonts w:ascii="Times New Roman" w:hAnsi="Times New Roman" w:cs="Times New Roman"/>
          <w:color w:val="000000" w:themeColor="text1"/>
          <w:spacing w:val="2"/>
          <w:sz w:val="26"/>
          <w:szCs w:val="26"/>
        </w:rPr>
        <w:t xml:space="preserve"> </w:t>
      </w:r>
      <w:r w:rsidRPr="00661F7B">
        <w:rPr>
          <w:rFonts w:ascii="Times New Roman" w:hAnsi="Times New Roman" w:cs="Times New Roman"/>
          <w:color w:val="000000" w:themeColor="text1"/>
          <w:sz w:val="26"/>
          <w:szCs w:val="26"/>
        </w:rPr>
        <w:t>plann</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d</w:t>
      </w:r>
      <w:r w:rsidRPr="00661F7B">
        <w:rPr>
          <w:rFonts w:ascii="Times New Roman" w:hAnsi="Times New Roman" w:cs="Times New Roman"/>
          <w:color w:val="000000" w:themeColor="text1"/>
          <w:spacing w:val="2"/>
          <w:sz w:val="26"/>
          <w:szCs w:val="26"/>
        </w:rPr>
        <w:t xml:space="preserve"> </w:t>
      </w:r>
      <w:r w:rsidRPr="00661F7B">
        <w:rPr>
          <w:rFonts w:ascii="Times New Roman" w:hAnsi="Times New Roman" w:cs="Times New Roman"/>
          <w:color w:val="000000" w:themeColor="text1"/>
          <w:sz w:val="26"/>
          <w:szCs w:val="26"/>
        </w:rPr>
        <w:t>to</w:t>
      </w:r>
      <w:r w:rsidRPr="00661F7B">
        <w:rPr>
          <w:rFonts w:ascii="Times New Roman" w:hAnsi="Times New Roman" w:cs="Times New Roman"/>
          <w:color w:val="000000" w:themeColor="text1"/>
          <w:spacing w:val="1"/>
          <w:sz w:val="26"/>
          <w:szCs w:val="26"/>
        </w:rPr>
        <w:t>t</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l</w:t>
      </w:r>
      <w:r w:rsidRPr="00661F7B">
        <w:rPr>
          <w:rFonts w:ascii="Times New Roman" w:hAnsi="Times New Roman" w:cs="Times New Roman"/>
          <w:color w:val="000000" w:themeColor="text1"/>
          <w:spacing w:val="5"/>
          <w:sz w:val="26"/>
          <w:szCs w:val="26"/>
        </w:rPr>
        <w:t xml:space="preserve"> </w:t>
      </w:r>
      <w:r w:rsidR="00E70D1B" w:rsidRPr="00661F7B">
        <w:rPr>
          <w:rFonts w:ascii="Times New Roman" w:hAnsi="Times New Roman" w:cs="Times New Roman"/>
          <w:color w:val="000000" w:themeColor="text1"/>
          <w:spacing w:val="-2"/>
          <w:sz w:val="26"/>
          <w:szCs w:val="26"/>
        </w:rPr>
        <w:t>b</w:t>
      </w:r>
      <w:r w:rsidRPr="00661F7B">
        <w:rPr>
          <w:rFonts w:ascii="Times New Roman" w:hAnsi="Times New Roman" w:cs="Times New Roman"/>
          <w:color w:val="000000" w:themeColor="text1"/>
          <w:sz w:val="26"/>
          <w:szCs w:val="26"/>
        </w:rPr>
        <w:t>ud</w:t>
      </w:r>
      <w:r w:rsidRPr="00661F7B">
        <w:rPr>
          <w:rFonts w:ascii="Times New Roman" w:hAnsi="Times New Roman" w:cs="Times New Roman"/>
          <w:color w:val="000000" w:themeColor="text1"/>
          <w:spacing w:val="-2"/>
          <w:sz w:val="26"/>
          <w:szCs w:val="26"/>
        </w:rPr>
        <w:t>g</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z w:val="26"/>
          <w:szCs w:val="26"/>
        </w:rPr>
        <w:t>t.</w:t>
      </w:r>
      <w:r w:rsidR="00AC62BF" w:rsidRPr="00661F7B">
        <w:rPr>
          <w:rFonts w:ascii="Times New Roman" w:hAnsi="Times New Roman" w:cs="Times New Roman"/>
          <w:color w:val="000000" w:themeColor="text1"/>
          <w:spacing w:val="5"/>
          <w:sz w:val="26"/>
          <w:szCs w:val="26"/>
        </w:rPr>
        <w:t xml:space="preserve"> T</w:t>
      </w:r>
      <w:r w:rsidRPr="00661F7B">
        <w:rPr>
          <w:rFonts w:ascii="Times New Roman" w:hAnsi="Times New Roman" w:cs="Times New Roman"/>
          <w:color w:val="000000" w:themeColor="text1"/>
          <w:sz w:val="26"/>
          <w:szCs w:val="26"/>
        </w:rPr>
        <w:t>he domestic revenue</w:t>
      </w:r>
      <w:r w:rsidRPr="00661F7B">
        <w:rPr>
          <w:rFonts w:ascii="Times New Roman" w:hAnsi="Times New Roman" w:cs="Times New Roman"/>
          <w:color w:val="000000" w:themeColor="text1"/>
          <w:spacing w:val="36"/>
          <w:sz w:val="26"/>
          <w:szCs w:val="26"/>
        </w:rPr>
        <w:t xml:space="preserve"> </w:t>
      </w:r>
      <w:r w:rsidRPr="00661F7B">
        <w:rPr>
          <w:rFonts w:ascii="Times New Roman" w:hAnsi="Times New Roman" w:cs="Times New Roman"/>
          <w:color w:val="000000" w:themeColor="text1"/>
          <w:spacing w:val="-1"/>
          <w:sz w:val="26"/>
          <w:szCs w:val="26"/>
        </w:rPr>
        <w:t>e</w:t>
      </w:r>
      <w:r w:rsidRPr="00661F7B">
        <w:rPr>
          <w:rFonts w:ascii="Times New Roman" w:hAnsi="Times New Roman" w:cs="Times New Roman"/>
          <w:color w:val="000000" w:themeColor="text1"/>
          <w:spacing w:val="2"/>
          <w:sz w:val="26"/>
          <w:szCs w:val="26"/>
        </w:rPr>
        <w:t>x</w:t>
      </w:r>
      <w:r w:rsidRPr="00661F7B">
        <w:rPr>
          <w:rFonts w:ascii="Times New Roman" w:hAnsi="Times New Roman" w:cs="Times New Roman"/>
          <w:color w:val="000000" w:themeColor="text1"/>
          <w:sz w:val="26"/>
          <w:szCs w:val="26"/>
        </w:rPr>
        <w:t>p</w:t>
      </w:r>
      <w:r w:rsidRPr="00661F7B">
        <w:rPr>
          <w:rFonts w:ascii="Times New Roman" w:hAnsi="Times New Roman" w:cs="Times New Roman"/>
          <w:color w:val="000000" w:themeColor="text1"/>
          <w:spacing w:val="-1"/>
          <w:sz w:val="26"/>
          <w:szCs w:val="26"/>
        </w:rPr>
        <w:t>ec</w:t>
      </w:r>
      <w:r w:rsidRPr="00661F7B">
        <w:rPr>
          <w:rFonts w:ascii="Times New Roman" w:hAnsi="Times New Roman" w:cs="Times New Roman"/>
          <w:color w:val="000000" w:themeColor="text1"/>
          <w:sz w:val="26"/>
          <w:szCs w:val="26"/>
        </w:rPr>
        <w:t>ted</w:t>
      </w:r>
      <w:r w:rsidRPr="00661F7B">
        <w:rPr>
          <w:rFonts w:ascii="Times New Roman" w:hAnsi="Times New Roman" w:cs="Times New Roman"/>
          <w:color w:val="000000" w:themeColor="text1"/>
          <w:spacing w:val="35"/>
          <w:sz w:val="26"/>
          <w:szCs w:val="26"/>
        </w:rPr>
        <w:t xml:space="preserve"> </w:t>
      </w:r>
      <w:r w:rsidRPr="00661F7B">
        <w:rPr>
          <w:rFonts w:ascii="Times New Roman" w:hAnsi="Times New Roman" w:cs="Times New Roman"/>
          <w:color w:val="000000" w:themeColor="text1"/>
          <w:sz w:val="26"/>
          <w:szCs w:val="26"/>
        </w:rPr>
        <w:t>to generate</w:t>
      </w:r>
      <w:r w:rsidRPr="00661F7B">
        <w:rPr>
          <w:rFonts w:ascii="Times New Roman" w:hAnsi="Times New Roman" w:cs="Times New Roman"/>
          <w:color w:val="000000" w:themeColor="text1"/>
          <w:spacing w:val="37"/>
          <w:sz w:val="26"/>
          <w:szCs w:val="26"/>
        </w:rPr>
        <w:t xml:space="preserve"> </w:t>
      </w:r>
      <w:r w:rsidRPr="00661F7B">
        <w:rPr>
          <w:rFonts w:ascii="Times New Roman" w:hAnsi="Times New Roman" w:cs="Times New Roman"/>
          <w:color w:val="000000" w:themeColor="text1"/>
          <w:sz w:val="26"/>
          <w:szCs w:val="26"/>
        </w:rPr>
        <w:t>f</w:t>
      </w:r>
      <w:r w:rsidRPr="00661F7B">
        <w:rPr>
          <w:rFonts w:ascii="Times New Roman" w:hAnsi="Times New Roman" w:cs="Times New Roman"/>
          <w:color w:val="000000" w:themeColor="text1"/>
          <w:spacing w:val="-1"/>
          <w:sz w:val="26"/>
          <w:szCs w:val="26"/>
        </w:rPr>
        <w:t>r</w:t>
      </w:r>
      <w:r w:rsidRPr="00661F7B">
        <w:rPr>
          <w:rFonts w:ascii="Times New Roman" w:hAnsi="Times New Roman" w:cs="Times New Roman"/>
          <w:color w:val="000000" w:themeColor="text1"/>
          <w:sz w:val="26"/>
          <w:szCs w:val="26"/>
        </w:rPr>
        <w:t>om</w:t>
      </w:r>
      <w:r w:rsidRPr="00661F7B">
        <w:rPr>
          <w:rFonts w:ascii="Times New Roman" w:hAnsi="Times New Roman" w:cs="Times New Roman"/>
          <w:color w:val="000000" w:themeColor="text1"/>
          <w:spacing w:val="39"/>
          <w:sz w:val="26"/>
          <w:szCs w:val="26"/>
        </w:rPr>
        <w:t xml:space="preserve"> </w:t>
      </w:r>
      <w:r w:rsidR="00AC62BF" w:rsidRPr="00661F7B">
        <w:rPr>
          <w:rFonts w:ascii="Times New Roman" w:hAnsi="Times New Roman" w:cs="Times New Roman"/>
          <w:color w:val="000000" w:themeColor="text1"/>
          <w:spacing w:val="39"/>
          <w:sz w:val="26"/>
          <w:szCs w:val="26"/>
        </w:rPr>
        <w:t xml:space="preserve">the </w:t>
      </w:r>
      <w:r w:rsidRPr="00661F7B">
        <w:rPr>
          <w:rFonts w:ascii="Times New Roman" w:hAnsi="Times New Roman" w:cs="Times New Roman"/>
          <w:color w:val="000000" w:themeColor="text1"/>
          <w:sz w:val="26"/>
          <w:szCs w:val="26"/>
        </w:rPr>
        <w:t>re</w:t>
      </w:r>
      <w:r w:rsidRPr="00661F7B">
        <w:rPr>
          <w:rFonts w:ascii="Times New Roman" w:hAnsi="Times New Roman" w:cs="Times New Roman"/>
          <w:color w:val="000000" w:themeColor="text1"/>
          <w:spacing w:val="-2"/>
          <w:sz w:val="26"/>
          <w:szCs w:val="26"/>
        </w:rPr>
        <w:t>g</w:t>
      </w:r>
      <w:r w:rsidRPr="00661F7B">
        <w:rPr>
          <w:rFonts w:ascii="Times New Roman" w:hAnsi="Times New Roman" w:cs="Times New Roman"/>
          <w:color w:val="000000" w:themeColor="text1"/>
          <w:sz w:val="26"/>
          <w:szCs w:val="26"/>
        </w:rPr>
        <w:t>i</w:t>
      </w:r>
      <w:r w:rsidRPr="00661F7B">
        <w:rPr>
          <w:rFonts w:ascii="Times New Roman" w:hAnsi="Times New Roman" w:cs="Times New Roman"/>
          <w:color w:val="000000" w:themeColor="text1"/>
          <w:spacing w:val="3"/>
          <w:sz w:val="26"/>
          <w:szCs w:val="26"/>
        </w:rPr>
        <w:t>o</w:t>
      </w:r>
      <w:r w:rsidRPr="00661F7B">
        <w:rPr>
          <w:rFonts w:ascii="Times New Roman" w:hAnsi="Times New Roman" w:cs="Times New Roman"/>
          <w:color w:val="000000" w:themeColor="text1"/>
          <w:sz w:val="26"/>
          <w:szCs w:val="26"/>
        </w:rPr>
        <w:t>n</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l</w:t>
      </w:r>
      <w:r w:rsidRPr="00661F7B">
        <w:rPr>
          <w:rFonts w:ascii="Times New Roman" w:hAnsi="Times New Roman" w:cs="Times New Roman"/>
          <w:color w:val="000000" w:themeColor="text1"/>
          <w:spacing w:val="36"/>
          <w:sz w:val="26"/>
          <w:szCs w:val="26"/>
        </w:rPr>
        <w:t xml:space="preserve"> </w:t>
      </w:r>
      <w:r w:rsidRPr="00661F7B">
        <w:rPr>
          <w:rFonts w:ascii="Times New Roman" w:hAnsi="Times New Roman" w:cs="Times New Roman"/>
          <w:color w:val="000000" w:themeColor="text1"/>
          <w:spacing w:val="-1"/>
          <w:sz w:val="26"/>
          <w:szCs w:val="26"/>
        </w:rPr>
        <w:t>ec</w:t>
      </w:r>
      <w:r w:rsidRPr="00661F7B">
        <w:rPr>
          <w:rFonts w:ascii="Times New Roman" w:hAnsi="Times New Roman" w:cs="Times New Roman"/>
          <w:color w:val="000000" w:themeColor="text1"/>
          <w:sz w:val="26"/>
          <w:szCs w:val="26"/>
        </w:rPr>
        <w:t>ono</w:t>
      </w:r>
      <w:r w:rsidRPr="00661F7B">
        <w:rPr>
          <w:rFonts w:ascii="Times New Roman" w:hAnsi="Times New Roman" w:cs="Times New Roman"/>
          <w:color w:val="000000" w:themeColor="text1"/>
          <w:spacing w:val="5"/>
          <w:sz w:val="26"/>
          <w:szCs w:val="26"/>
        </w:rPr>
        <w:t>m</w:t>
      </w:r>
      <w:r w:rsidRPr="00661F7B">
        <w:rPr>
          <w:rFonts w:ascii="Times New Roman" w:hAnsi="Times New Roman" w:cs="Times New Roman"/>
          <w:color w:val="000000" w:themeColor="text1"/>
          <w:sz w:val="26"/>
          <w:szCs w:val="26"/>
        </w:rPr>
        <w:t>y</w:t>
      </w:r>
      <w:r w:rsidRPr="00661F7B">
        <w:rPr>
          <w:rFonts w:ascii="Times New Roman" w:hAnsi="Times New Roman" w:cs="Times New Roman"/>
          <w:color w:val="000000" w:themeColor="text1"/>
          <w:spacing w:val="31"/>
          <w:sz w:val="26"/>
          <w:szCs w:val="26"/>
        </w:rPr>
        <w:t xml:space="preserve"> </w:t>
      </w:r>
      <w:r w:rsidRPr="00661F7B">
        <w:rPr>
          <w:rFonts w:ascii="Times New Roman" w:hAnsi="Times New Roman" w:cs="Times New Roman"/>
          <w:color w:val="000000" w:themeColor="text1"/>
          <w:spacing w:val="1"/>
          <w:sz w:val="26"/>
          <w:szCs w:val="26"/>
        </w:rPr>
        <w:t>mainly on</w:t>
      </w:r>
      <w:r w:rsidRPr="00661F7B">
        <w:rPr>
          <w:rFonts w:ascii="Times New Roman" w:hAnsi="Times New Roman" w:cs="Times New Roman"/>
          <w:color w:val="000000" w:themeColor="text1"/>
          <w:spacing w:val="36"/>
          <w:sz w:val="26"/>
          <w:szCs w:val="26"/>
        </w:rPr>
        <w:t xml:space="preserve"> </w:t>
      </w:r>
      <w:r w:rsidRPr="00661F7B">
        <w:rPr>
          <w:rFonts w:ascii="Times New Roman" w:hAnsi="Times New Roman" w:cs="Times New Roman"/>
          <w:color w:val="000000" w:themeColor="text1"/>
          <w:sz w:val="26"/>
          <w:szCs w:val="26"/>
        </w:rPr>
        <w:t>tax</w:t>
      </w:r>
      <w:r w:rsidRPr="00661F7B">
        <w:rPr>
          <w:rFonts w:ascii="Times New Roman" w:hAnsi="Times New Roman" w:cs="Times New Roman"/>
          <w:color w:val="000000" w:themeColor="text1"/>
          <w:spacing w:val="37"/>
          <w:sz w:val="26"/>
          <w:szCs w:val="26"/>
        </w:rPr>
        <w:t xml:space="preserve"> </w:t>
      </w:r>
      <w:r w:rsidRPr="00661F7B">
        <w:rPr>
          <w:rFonts w:ascii="Times New Roman" w:hAnsi="Times New Roman" w:cs="Times New Roman"/>
          <w:color w:val="000000" w:themeColor="text1"/>
          <w:spacing w:val="-1"/>
          <w:sz w:val="26"/>
          <w:szCs w:val="26"/>
        </w:rPr>
        <w:t>a</w:t>
      </w:r>
      <w:r w:rsidRPr="00661F7B">
        <w:rPr>
          <w:rFonts w:ascii="Times New Roman" w:hAnsi="Times New Roman" w:cs="Times New Roman"/>
          <w:color w:val="000000" w:themeColor="text1"/>
          <w:sz w:val="26"/>
          <w:szCs w:val="26"/>
        </w:rPr>
        <w:t>nd</w:t>
      </w:r>
      <w:r w:rsidRPr="00661F7B">
        <w:rPr>
          <w:rFonts w:ascii="Times New Roman" w:hAnsi="Times New Roman" w:cs="Times New Roman"/>
          <w:color w:val="000000" w:themeColor="text1"/>
          <w:spacing w:val="36"/>
          <w:sz w:val="26"/>
          <w:szCs w:val="26"/>
        </w:rPr>
        <w:t xml:space="preserve"> </w:t>
      </w:r>
      <w:r w:rsidRPr="00661F7B">
        <w:rPr>
          <w:rFonts w:ascii="Times New Roman" w:hAnsi="Times New Roman" w:cs="Times New Roman"/>
          <w:color w:val="000000" w:themeColor="text1"/>
          <w:sz w:val="26"/>
          <w:szCs w:val="26"/>
        </w:rPr>
        <w:t>no</w:t>
      </w:r>
      <w:r w:rsidRPr="00661F7B">
        <w:rPr>
          <w:rFonts w:ascii="Times New Roman" w:hAnsi="Times New Roman" w:cs="Times New Roman"/>
          <w:color w:val="000000" w:themeColor="text1"/>
          <w:spacing w:val="7"/>
          <w:sz w:val="26"/>
          <w:szCs w:val="26"/>
        </w:rPr>
        <w:t>n</w:t>
      </w:r>
      <w:r w:rsidRPr="00661F7B">
        <w:rPr>
          <w:rFonts w:ascii="Times New Roman" w:hAnsi="Times New Roman" w:cs="Times New Roman"/>
          <w:color w:val="000000" w:themeColor="text1"/>
          <w:spacing w:val="-1"/>
          <w:sz w:val="26"/>
          <w:szCs w:val="26"/>
        </w:rPr>
        <w:t>-</w:t>
      </w:r>
      <w:r w:rsidRPr="00661F7B">
        <w:rPr>
          <w:rFonts w:ascii="Times New Roman" w:hAnsi="Times New Roman" w:cs="Times New Roman"/>
          <w:color w:val="000000" w:themeColor="text1"/>
          <w:sz w:val="26"/>
          <w:szCs w:val="26"/>
        </w:rPr>
        <w:t>tax sour</w:t>
      </w:r>
      <w:r w:rsidRPr="00661F7B">
        <w:rPr>
          <w:rFonts w:ascii="Times New Roman" w:hAnsi="Times New Roman" w:cs="Times New Roman"/>
          <w:color w:val="000000" w:themeColor="text1"/>
          <w:spacing w:val="-1"/>
          <w:sz w:val="26"/>
          <w:szCs w:val="26"/>
        </w:rPr>
        <w:t>ce</w:t>
      </w:r>
      <w:r w:rsidRPr="00661F7B">
        <w:rPr>
          <w:rFonts w:ascii="Times New Roman" w:hAnsi="Times New Roman" w:cs="Times New Roman"/>
          <w:color w:val="000000" w:themeColor="text1"/>
          <w:sz w:val="26"/>
          <w:szCs w:val="26"/>
        </w:rPr>
        <w:t xml:space="preserve">s </w:t>
      </w:r>
      <w:r w:rsidRPr="00661F7B">
        <w:rPr>
          <w:rFonts w:ascii="Times New Roman" w:hAnsi="Times New Roman" w:cs="Times New Roman"/>
          <w:color w:val="000000" w:themeColor="text1"/>
          <w:spacing w:val="-1"/>
          <w:sz w:val="26"/>
          <w:szCs w:val="26"/>
        </w:rPr>
        <w:t>acc</w:t>
      </w:r>
      <w:r w:rsidRPr="00661F7B">
        <w:rPr>
          <w:rFonts w:ascii="Times New Roman" w:hAnsi="Times New Roman" w:cs="Times New Roman"/>
          <w:color w:val="000000" w:themeColor="text1"/>
          <w:sz w:val="26"/>
          <w:szCs w:val="26"/>
        </w:rPr>
        <w:t xml:space="preserve">ounts </w:t>
      </w:r>
      <w:r w:rsidR="006F3D68" w:rsidRPr="00661F7B">
        <w:rPr>
          <w:rFonts w:ascii="Times New Roman" w:hAnsi="Times New Roman" w:cs="Times New Roman"/>
          <w:color w:val="000000" w:themeColor="text1"/>
          <w:sz w:val="26"/>
          <w:szCs w:val="26"/>
        </w:rPr>
        <w:t xml:space="preserve">for </w:t>
      </w:r>
      <w:r w:rsidRPr="00E55EDB">
        <w:rPr>
          <w:rFonts w:ascii="Times New Roman" w:hAnsi="Times New Roman" w:cs="Times New Roman"/>
          <w:b/>
          <w:color w:val="000000" w:themeColor="text1"/>
          <w:sz w:val="26"/>
          <w:szCs w:val="26"/>
        </w:rPr>
        <w:t>2</w:t>
      </w:r>
      <w:r w:rsidRPr="00E55EDB">
        <w:rPr>
          <w:rFonts w:ascii="Times New Roman" w:hAnsi="Times New Roman" w:cs="Times New Roman"/>
          <w:b/>
          <w:color w:val="000000" w:themeColor="text1"/>
          <w:spacing w:val="2"/>
          <w:sz w:val="26"/>
          <w:szCs w:val="26"/>
        </w:rPr>
        <w:t>6</w:t>
      </w:r>
      <w:r w:rsidRPr="00661F7B">
        <w:rPr>
          <w:rFonts w:ascii="Times New Roman" w:hAnsi="Times New Roman" w:cs="Times New Roman"/>
          <w:color w:val="000000" w:themeColor="text1"/>
          <w:spacing w:val="-1"/>
          <w:sz w:val="26"/>
          <w:szCs w:val="26"/>
        </w:rPr>
        <w:t xml:space="preserve"> </w:t>
      </w:r>
      <w:r w:rsidR="006F3D68" w:rsidRPr="00E55EDB">
        <w:rPr>
          <w:rFonts w:ascii="Times New Roman" w:hAnsi="Times New Roman" w:cs="Times New Roman"/>
          <w:b/>
          <w:color w:val="000000" w:themeColor="text1"/>
          <w:spacing w:val="-1"/>
          <w:sz w:val="26"/>
          <w:szCs w:val="26"/>
        </w:rPr>
        <w:t>percen</w:t>
      </w:r>
      <w:r w:rsidR="006F3D68" w:rsidRPr="00661F7B">
        <w:rPr>
          <w:rFonts w:ascii="Times New Roman" w:hAnsi="Times New Roman" w:cs="Times New Roman"/>
          <w:color w:val="000000" w:themeColor="text1"/>
          <w:spacing w:val="-1"/>
          <w:sz w:val="26"/>
          <w:szCs w:val="26"/>
        </w:rPr>
        <w:t xml:space="preserve">t, </w:t>
      </w:r>
      <w:r w:rsidRPr="00661F7B">
        <w:rPr>
          <w:rFonts w:ascii="Times New Roman" w:hAnsi="Times New Roman" w:cs="Times New Roman"/>
          <w:color w:val="000000" w:themeColor="text1"/>
          <w:spacing w:val="-1"/>
          <w:sz w:val="26"/>
          <w:szCs w:val="26"/>
        </w:rPr>
        <w:t>in addition to that b</w:t>
      </w:r>
      <w:r w:rsidR="00E55EDB">
        <w:rPr>
          <w:rFonts w:ascii="Times New Roman" w:hAnsi="Times New Roman" w:cs="Times New Roman"/>
          <w:color w:val="000000" w:themeColor="text1"/>
          <w:spacing w:val="-1"/>
          <w:sz w:val="26"/>
          <w:szCs w:val="26"/>
        </w:rPr>
        <w:t xml:space="preserve">alance brought forward takes </w:t>
      </w:r>
      <w:r w:rsidR="00E55EDB" w:rsidRPr="00E55EDB">
        <w:rPr>
          <w:rFonts w:ascii="Times New Roman" w:hAnsi="Times New Roman" w:cs="Times New Roman"/>
          <w:b/>
          <w:color w:val="000000" w:themeColor="text1"/>
          <w:spacing w:val="-1"/>
          <w:sz w:val="26"/>
          <w:szCs w:val="26"/>
        </w:rPr>
        <w:t>1</w:t>
      </w:r>
      <w:r w:rsidR="00E55EDB">
        <w:rPr>
          <w:rFonts w:ascii="Times New Roman" w:hAnsi="Times New Roman" w:cs="Times New Roman"/>
          <w:b/>
          <w:color w:val="000000" w:themeColor="text1"/>
          <w:spacing w:val="-1"/>
          <w:sz w:val="26"/>
          <w:szCs w:val="26"/>
        </w:rPr>
        <w:t xml:space="preserve"> </w:t>
      </w:r>
      <w:r w:rsidR="00E55EDB" w:rsidRPr="00E55EDB">
        <w:rPr>
          <w:rFonts w:ascii="Times New Roman" w:hAnsi="Times New Roman" w:cs="Times New Roman"/>
          <w:b/>
          <w:color w:val="000000" w:themeColor="text1"/>
          <w:spacing w:val="-1"/>
          <w:sz w:val="26"/>
          <w:szCs w:val="26"/>
        </w:rPr>
        <w:t>percent</w:t>
      </w:r>
      <w:r w:rsidR="00E55EDB">
        <w:rPr>
          <w:rFonts w:ascii="Times New Roman" w:hAnsi="Times New Roman" w:cs="Times New Roman"/>
          <w:color w:val="000000" w:themeColor="text1"/>
          <w:spacing w:val="-1"/>
          <w:sz w:val="26"/>
          <w:szCs w:val="26"/>
        </w:rPr>
        <w:t xml:space="preserve"> </w:t>
      </w:r>
      <w:r w:rsidRPr="00661F7B">
        <w:rPr>
          <w:rFonts w:ascii="Times New Roman" w:hAnsi="Times New Roman" w:cs="Times New Roman"/>
          <w:color w:val="000000" w:themeColor="text1"/>
          <w:spacing w:val="-1"/>
          <w:sz w:val="26"/>
          <w:szCs w:val="26"/>
        </w:rPr>
        <w:t>of the total resource</w:t>
      </w:r>
      <w:r w:rsidRPr="00661F7B">
        <w:rPr>
          <w:rFonts w:ascii="Times New Roman" w:hAnsi="Times New Roman" w:cs="Times New Roman"/>
          <w:color w:val="000000" w:themeColor="text1"/>
          <w:sz w:val="26"/>
          <w:szCs w:val="26"/>
        </w:rPr>
        <w:t xml:space="preserve">. </w:t>
      </w:r>
    </w:p>
    <w:p w14:paraId="7D6F789C" w14:textId="77777777" w:rsidR="00E10D65" w:rsidRPr="00661F7B" w:rsidRDefault="00E10D65" w:rsidP="00BB0185">
      <w:pPr>
        <w:widowControl w:val="0"/>
        <w:autoSpaceDE w:val="0"/>
        <w:autoSpaceDN w:val="0"/>
        <w:adjustRightInd w:val="0"/>
        <w:spacing w:after="0" w:line="360" w:lineRule="auto"/>
        <w:ind w:right="126"/>
        <w:jc w:val="both"/>
        <w:rPr>
          <w:rFonts w:ascii="Times New Roman" w:hAnsi="Times New Roman" w:cs="Times New Roman"/>
          <w:color w:val="000000" w:themeColor="text1"/>
          <w:spacing w:val="1"/>
          <w:sz w:val="26"/>
          <w:szCs w:val="26"/>
        </w:rPr>
      </w:pPr>
    </w:p>
    <w:p w14:paraId="1EE78F09" w14:textId="45C9946C" w:rsidR="000E7487" w:rsidRPr="00661F7B" w:rsidRDefault="001C4731" w:rsidP="00BB0185">
      <w:pPr>
        <w:spacing w:before="120" w:after="120" w:line="360" w:lineRule="auto"/>
        <w:contextualSpacing/>
        <w:jc w:val="both"/>
        <w:rPr>
          <w:rFonts w:ascii="Times New Roman" w:hAnsi="Times New Roman" w:cs="Times New Roman"/>
          <w:noProof/>
          <w:color w:val="2962FF"/>
          <w:sz w:val="26"/>
          <w:szCs w:val="26"/>
        </w:rPr>
      </w:pPr>
      <w:r w:rsidRPr="00661F7B">
        <w:rPr>
          <w:rFonts w:ascii="Times New Roman" w:hAnsi="Times New Roman" w:cs="Times New Roman"/>
          <w:noProof/>
          <w:color w:val="2962FF"/>
          <w:sz w:val="26"/>
          <w:szCs w:val="26"/>
        </w:rPr>
        <w:drawing>
          <wp:inline distT="0" distB="0" distL="0" distR="0" wp14:anchorId="24E76E20" wp14:editId="5A270A63">
            <wp:extent cx="6309360" cy="26860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7302C4" w14:textId="77777777" w:rsidR="00E10D65" w:rsidRPr="00661F7B" w:rsidRDefault="000E7487" w:rsidP="00BB0185">
      <w:pPr>
        <w:spacing w:before="120" w:after="120" w:line="360" w:lineRule="auto"/>
        <w:contextualSpacing/>
        <w:jc w:val="both"/>
        <w:rPr>
          <w:rFonts w:ascii="Times New Roman" w:hAnsi="Times New Roman" w:cs="Times New Roman"/>
          <w:b/>
          <w:spacing w:val="-1"/>
          <w:sz w:val="26"/>
          <w:szCs w:val="26"/>
        </w:rPr>
      </w:pPr>
      <w:r w:rsidRPr="00661F7B">
        <w:rPr>
          <w:rFonts w:ascii="Times New Roman" w:hAnsi="Times New Roman" w:cs="Times New Roman"/>
          <w:b/>
          <w:spacing w:val="-1"/>
          <w:sz w:val="26"/>
          <w:szCs w:val="26"/>
        </w:rPr>
        <w:t xml:space="preserve">      </w:t>
      </w:r>
    </w:p>
    <w:p w14:paraId="34670717" w14:textId="2F3DEA0D" w:rsidR="000E7487" w:rsidRPr="00661F7B" w:rsidRDefault="00A91589" w:rsidP="00BB0185">
      <w:pPr>
        <w:spacing w:before="120" w:after="120" w:line="360" w:lineRule="auto"/>
        <w:contextualSpacing/>
        <w:jc w:val="both"/>
        <w:rPr>
          <w:rFonts w:ascii="Times New Roman" w:hAnsi="Times New Roman" w:cs="Times New Roman"/>
          <w:b/>
          <w:spacing w:val="-1"/>
          <w:sz w:val="26"/>
          <w:szCs w:val="26"/>
        </w:rPr>
      </w:pPr>
      <w:r w:rsidRPr="00940218">
        <w:rPr>
          <w:rFonts w:ascii="Times New Roman" w:hAnsi="Times New Roman" w:cs="Times New Roman"/>
          <w:noProof/>
          <w:sz w:val="26"/>
          <w:szCs w:val="26"/>
          <w:shd w:val="clear" w:color="auto" w:fill="7030A0"/>
        </w:rPr>
        <w:drawing>
          <wp:inline distT="0" distB="0" distL="0" distR="0" wp14:anchorId="0F4DF65A" wp14:editId="4679A51A">
            <wp:extent cx="6248400" cy="288607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E7487" w:rsidRPr="00661F7B">
        <w:rPr>
          <w:rFonts w:ascii="Times New Roman" w:hAnsi="Times New Roman" w:cs="Times New Roman"/>
          <w:b/>
          <w:spacing w:val="-1"/>
          <w:sz w:val="26"/>
          <w:szCs w:val="26"/>
        </w:rPr>
        <w:t xml:space="preserve">    </w:t>
      </w:r>
    </w:p>
    <w:p w14:paraId="110C0CE3" w14:textId="77777777" w:rsidR="00E10D65" w:rsidRPr="00661F7B" w:rsidRDefault="00E10D65" w:rsidP="00BB0185">
      <w:pPr>
        <w:spacing w:before="120" w:after="120" w:line="360" w:lineRule="auto"/>
        <w:contextualSpacing/>
        <w:jc w:val="both"/>
        <w:rPr>
          <w:rFonts w:ascii="Times New Roman" w:eastAsia="Times New Roman" w:hAnsi="Times New Roman" w:cs="Times New Roman"/>
          <w:b/>
          <w:bCs/>
          <w:color w:val="000000"/>
          <w:sz w:val="26"/>
          <w:szCs w:val="26"/>
        </w:rPr>
      </w:pPr>
    </w:p>
    <w:p w14:paraId="16572C72" w14:textId="77777777" w:rsidR="00E10D65" w:rsidRPr="00661F7B" w:rsidRDefault="00E10D65" w:rsidP="00BB0185">
      <w:pPr>
        <w:spacing w:before="120" w:after="120" w:line="360" w:lineRule="auto"/>
        <w:contextualSpacing/>
        <w:jc w:val="both"/>
        <w:rPr>
          <w:rFonts w:ascii="Times New Roman" w:eastAsia="Times New Roman" w:hAnsi="Times New Roman" w:cs="Times New Roman"/>
          <w:b/>
          <w:bCs/>
          <w:color w:val="000000"/>
          <w:sz w:val="26"/>
          <w:szCs w:val="26"/>
        </w:rPr>
      </w:pPr>
    </w:p>
    <w:p w14:paraId="2950CBEF" w14:textId="77777777" w:rsidR="00E10D65" w:rsidRPr="00661F7B" w:rsidRDefault="00E10D65" w:rsidP="00BB0185">
      <w:pPr>
        <w:spacing w:before="120" w:after="120" w:line="360" w:lineRule="auto"/>
        <w:contextualSpacing/>
        <w:jc w:val="both"/>
        <w:rPr>
          <w:rFonts w:ascii="Times New Roman" w:eastAsia="Times New Roman" w:hAnsi="Times New Roman" w:cs="Times New Roman"/>
          <w:b/>
          <w:bCs/>
          <w:color w:val="000000"/>
          <w:sz w:val="26"/>
          <w:szCs w:val="26"/>
        </w:rPr>
      </w:pPr>
    </w:p>
    <w:p w14:paraId="00C4F0E8" w14:textId="77777777" w:rsidR="00E10D65" w:rsidRPr="00661F7B" w:rsidRDefault="00E10D65" w:rsidP="00BB0185">
      <w:pPr>
        <w:spacing w:before="120" w:after="120" w:line="360" w:lineRule="auto"/>
        <w:contextualSpacing/>
        <w:jc w:val="both"/>
        <w:rPr>
          <w:rFonts w:ascii="Times New Roman" w:eastAsia="Times New Roman" w:hAnsi="Times New Roman" w:cs="Times New Roman"/>
          <w:b/>
          <w:bCs/>
          <w:color w:val="000000"/>
          <w:sz w:val="26"/>
          <w:szCs w:val="26"/>
        </w:rPr>
      </w:pPr>
    </w:p>
    <w:p w14:paraId="30F7066A" w14:textId="65965D21" w:rsidR="008765AD" w:rsidRPr="00F84F5A" w:rsidRDefault="00B97CB6" w:rsidP="00BB0185">
      <w:pPr>
        <w:spacing w:before="120" w:after="120" w:line="360" w:lineRule="auto"/>
        <w:contextualSpacing/>
        <w:jc w:val="both"/>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lastRenderedPageBreak/>
        <w:t>Source of budget</w:t>
      </w:r>
      <w:r w:rsidR="00E54FBF" w:rsidRPr="00661F7B">
        <w:rPr>
          <w:rFonts w:ascii="Times New Roman" w:eastAsia="Times New Roman" w:hAnsi="Times New Roman" w:cs="Times New Roman"/>
          <w:b/>
          <w:bCs/>
          <w:color w:val="000000"/>
          <w:sz w:val="26"/>
          <w:szCs w:val="26"/>
        </w:rPr>
        <w:t xml:space="preserve"> and</w:t>
      </w:r>
      <w:r w:rsidRPr="00661F7B">
        <w:rPr>
          <w:rFonts w:ascii="Times New Roman" w:eastAsia="Times New Roman" w:hAnsi="Times New Roman" w:cs="Times New Roman"/>
          <w:b/>
          <w:bCs/>
          <w:color w:val="000000"/>
          <w:sz w:val="26"/>
          <w:szCs w:val="26"/>
        </w:rPr>
        <w:t xml:space="preserve"> comparison between 2013 and 2014 EFYs</w:t>
      </w:r>
      <w:r w:rsidR="006C10FF" w:rsidRPr="00661F7B">
        <w:rPr>
          <w:rFonts w:ascii="Times New Roman" w:eastAsia="Times New Roman" w:hAnsi="Times New Roman" w:cs="Times New Roman"/>
          <w:b/>
          <w:bCs/>
          <w:color w:val="000000"/>
          <w:sz w:val="26"/>
          <w:szCs w:val="26"/>
        </w:rPr>
        <w:t xml:space="preserve"> (on budget only)</w:t>
      </w:r>
    </w:p>
    <w:tbl>
      <w:tblPr>
        <w:tblW w:w="4984"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545"/>
        <w:gridCol w:w="2211"/>
        <w:gridCol w:w="1659"/>
        <w:gridCol w:w="2117"/>
        <w:gridCol w:w="2208"/>
        <w:gridCol w:w="1380"/>
      </w:tblGrid>
      <w:tr w:rsidR="00B97CB6" w:rsidRPr="00F84F5A" w14:paraId="6313B9FB" w14:textId="77777777" w:rsidTr="00A4101E">
        <w:trPr>
          <w:trHeight w:val="350"/>
        </w:trPr>
        <w:tc>
          <w:tcPr>
            <w:tcW w:w="269" w:type="pct"/>
            <w:shd w:val="clear" w:color="auto" w:fill="FFF2CC" w:themeFill="accent4" w:themeFillTint="33"/>
            <w:noWrap/>
            <w:vAlign w:val="bottom"/>
            <w:hideMark/>
          </w:tcPr>
          <w:p w14:paraId="70C70F13" w14:textId="77777777" w:rsidR="00B97CB6" w:rsidRPr="00F84F5A" w:rsidRDefault="00B97CB6" w:rsidP="00BB0185">
            <w:pPr>
              <w:spacing w:after="0" w:line="360" w:lineRule="auto"/>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S/n</w:t>
            </w:r>
          </w:p>
        </w:tc>
        <w:tc>
          <w:tcPr>
            <w:tcW w:w="1092" w:type="pct"/>
            <w:shd w:val="clear" w:color="auto" w:fill="FFF2CC" w:themeFill="accent4" w:themeFillTint="33"/>
            <w:noWrap/>
            <w:vAlign w:val="bottom"/>
            <w:hideMark/>
          </w:tcPr>
          <w:p w14:paraId="1F9A4045" w14:textId="77777777" w:rsidR="00B97CB6" w:rsidRPr="00F84F5A" w:rsidRDefault="00B97CB6" w:rsidP="00BB0185">
            <w:pPr>
              <w:spacing w:after="0" w:line="360" w:lineRule="auto"/>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Description</w:t>
            </w:r>
          </w:p>
        </w:tc>
        <w:tc>
          <w:tcPr>
            <w:tcW w:w="2956" w:type="pct"/>
            <w:gridSpan w:val="3"/>
            <w:shd w:val="clear" w:color="auto" w:fill="FFF2CC" w:themeFill="accent4" w:themeFillTint="33"/>
            <w:vAlign w:val="bottom"/>
            <w:hideMark/>
          </w:tcPr>
          <w:p w14:paraId="7BA04DFC" w14:textId="77777777" w:rsidR="00B97CB6" w:rsidRPr="00F84F5A" w:rsidRDefault="00B97CB6" w:rsidP="00BB0185">
            <w:pPr>
              <w:spacing w:after="0" w:line="360" w:lineRule="auto"/>
              <w:jc w:val="center"/>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 xml:space="preserve">Total source of budget </w:t>
            </w:r>
          </w:p>
        </w:tc>
        <w:tc>
          <w:tcPr>
            <w:tcW w:w="682" w:type="pct"/>
            <w:shd w:val="clear" w:color="auto" w:fill="FFF2CC" w:themeFill="accent4" w:themeFillTint="33"/>
            <w:noWrap/>
            <w:vAlign w:val="bottom"/>
            <w:hideMark/>
          </w:tcPr>
          <w:p w14:paraId="4FDCC238" w14:textId="77777777" w:rsidR="00B97CB6" w:rsidRPr="00F84F5A" w:rsidRDefault="00B97CB6" w:rsidP="00BB0185">
            <w:pPr>
              <w:spacing w:after="0" w:line="360" w:lineRule="auto"/>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 </w:t>
            </w:r>
          </w:p>
        </w:tc>
      </w:tr>
      <w:tr w:rsidR="008765AD" w:rsidRPr="00F84F5A" w14:paraId="26A36A75" w14:textId="77777777" w:rsidTr="00A4101E">
        <w:trPr>
          <w:trHeight w:val="332"/>
        </w:trPr>
        <w:tc>
          <w:tcPr>
            <w:tcW w:w="269" w:type="pct"/>
            <w:shd w:val="clear" w:color="auto" w:fill="FFF2CC" w:themeFill="accent4" w:themeFillTint="33"/>
            <w:noWrap/>
            <w:vAlign w:val="bottom"/>
            <w:hideMark/>
          </w:tcPr>
          <w:p w14:paraId="06D2B1A5" w14:textId="77777777" w:rsidR="00B97CB6" w:rsidRPr="00F84F5A" w:rsidRDefault="00B97CB6" w:rsidP="00BB0185">
            <w:pPr>
              <w:spacing w:after="0" w:line="360" w:lineRule="auto"/>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 </w:t>
            </w:r>
          </w:p>
        </w:tc>
        <w:tc>
          <w:tcPr>
            <w:tcW w:w="1092" w:type="pct"/>
            <w:shd w:val="clear" w:color="auto" w:fill="FFF2CC" w:themeFill="accent4" w:themeFillTint="33"/>
            <w:noWrap/>
            <w:vAlign w:val="bottom"/>
            <w:hideMark/>
          </w:tcPr>
          <w:p w14:paraId="5BF5CA27" w14:textId="3BB5892C" w:rsidR="00B97CB6" w:rsidRPr="00F84F5A" w:rsidRDefault="00B97CB6" w:rsidP="00A4101E">
            <w:pPr>
              <w:spacing w:after="0" w:line="360" w:lineRule="auto"/>
              <w:jc w:val="center"/>
              <w:rPr>
                <w:rFonts w:ascii="Times New Roman" w:eastAsia="Times New Roman" w:hAnsi="Times New Roman" w:cs="Times New Roman"/>
                <w:b/>
                <w:color w:val="000000"/>
                <w:szCs w:val="26"/>
              </w:rPr>
            </w:pPr>
          </w:p>
        </w:tc>
        <w:tc>
          <w:tcPr>
            <w:tcW w:w="819" w:type="pct"/>
            <w:shd w:val="clear" w:color="auto" w:fill="FFF2CC" w:themeFill="accent4" w:themeFillTint="33"/>
            <w:vAlign w:val="bottom"/>
            <w:hideMark/>
          </w:tcPr>
          <w:p w14:paraId="7F591162" w14:textId="77777777" w:rsidR="00B97CB6" w:rsidRPr="00F84F5A" w:rsidRDefault="00B97CB6" w:rsidP="00A4101E">
            <w:pPr>
              <w:spacing w:after="0" w:line="360" w:lineRule="auto"/>
              <w:jc w:val="center"/>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EFY 2013</w:t>
            </w:r>
          </w:p>
        </w:tc>
        <w:tc>
          <w:tcPr>
            <w:tcW w:w="1046" w:type="pct"/>
            <w:shd w:val="clear" w:color="auto" w:fill="FFF2CC" w:themeFill="accent4" w:themeFillTint="33"/>
            <w:noWrap/>
            <w:vAlign w:val="bottom"/>
            <w:hideMark/>
          </w:tcPr>
          <w:p w14:paraId="16FCC6ED" w14:textId="3E5C3CBE" w:rsidR="00B97CB6" w:rsidRPr="00F84F5A" w:rsidRDefault="00B97CB6" w:rsidP="00A4101E">
            <w:pPr>
              <w:spacing w:after="0" w:line="360" w:lineRule="auto"/>
              <w:jc w:val="center"/>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EFY 2014</w:t>
            </w:r>
          </w:p>
        </w:tc>
        <w:tc>
          <w:tcPr>
            <w:tcW w:w="1091" w:type="pct"/>
            <w:shd w:val="clear" w:color="auto" w:fill="FFF2CC" w:themeFill="accent4" w:themeFillTint="33"/>
            <w:noWrap/>
            <w:vAlign w:val="bottom"/>
            <w:hideMark/>
          </w:tcPr>
          <w:p w14:paraId="7A684258" w14:textId="6B7AAD10" w:rsidR="00B97CB6" w:rsidRPr="00F84F5A" w:rsidRDefault="00B97CB6" w:rsidP="00A4101E">
            <w:pPr>
              <w:spacing w:after="0" w:line="360" w:lineRule="auto"/>
              <w:jc w:val="center"/>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 xml:space="preserve">Difference  between </w:t>
            </w:r>
            <w:r w:rsidR="00A4101E">
              <w:rPr>
                <w:rFonts w:ascii="Times New Roman" w:eastAsia="Times New Roman" w:hAnsi="Times New Roman" w:cs="Times New Roman"/>
                <w:b/>
                <w:color w:val="000000"/>
                <w:szCs w:val="26"/>
              </w:rPr>
              <w:t xml:space="preserve">     </w:t>
            </w:r>
            <w:r w:rsidRPr="00F84F5A">
              <w:rPr>
                <w:rFonts w:ascii="Times New Roman" w:eastAsia="Times New Roman" w:hAnsi="Times New Roman" w:cs="Times New Roman"/>
                <w:b/>
                <w:color w:val="000000"/>
                <w:szCs w:val="26"/>
              </w:rPr>
              <w:t>2013 &amp; 2014 efy</w:t>
            </w:r>
          </w:p>
        </w:tc>
        <w:tc>
          <w:tcPr>
            <w:tcW w:w="682" w:type="pct"/>
            <w:shd w:val="clear" w:color="auto" w:fill="FFF2CC" w:themeFill="accent4" w:themeFillTint="33"/>
            <w:noWrap/>
            <w:vAlign w:val="bottom"/>
            <w:hideMark/>
          </w:tcPr>
          <w:p w14:paraId="0CC6186B" w14:textId="5C4E1CD9" w:rsidR="00B97CB6" w:rsidRPr="00F84F5A" w:rsidRDefault="00B97CB6" w:rsidP="00A4101E">
            <w:pPr>
              <w:spacing w:after="0" w:line="360" w:lineRule="auto"/>
              <w:jc w:val="center"/>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w:t>
            </w:r>
            <w:r w:rsidR="00A4101E">
              <w:rPr>
                <w:rFonts w:ascii="Times New Roman" w:eastAsia="Times New Roman" w:hAnsi="Times New Roman" w:cs="Times New Roman"/>
                <w:b/>
                <w:color w:val="000000"/>
                <w:szCs w:val="26"/>
              </w:rPr>
              <w:t xml:space="preserve">    </w:t>
            </w:r>
            <w:r w:rsidRPr="00F84F5A">
              <w:rPr>
                <w:rFonts w:ascii="Times New Roman" w:eastAsia="Times New Roman" w:hAnsi="Times New Roman" w:cs="Times New Roman"/>
                <w:b/>
                <w:color w:val="000000"/>
                <w:szCs w:val="26"/>
              </w:rPr>
              <w:t xml:space="preserve"> Increase</w:t>
            </w:r>
          </w:p>
        </w:tc>
      </w:tr>
      <w:tr w:rsidR="008765AD" w:rsidRPr="00F84F5A" w14:paraId="2FAB05DC" w14:textId="77777777" w:rsidTr="00A4101E">
        <w:trPr>
          <w:trHeight w:val="300"/>
        </w:trPr>
        <w:tc>
          <w:tcPr>
            <w:tcW w:w="269" w:type="pct"/>
            <w:shd w:val="clear" w:color="auto" w:fill="auto"/>
            <w:noWrap/>
            <w:vAlign w:val="bottom"/>
            <w:hideMark/>
          </w:tcPr>
          <w:p w14:paraId="6637DD13" w14:textId="589A116F" w:rsidR="00B97CB6" w:rsidRPr="00F84F5A" w:rsidRDefault="00B97CB6" w:rsidP="00BB0185">
            <w:pPr>
              <w:spacing w:after="0" w:line="360" w:lineRule="auto"/>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 xml:space="preserve">                                         </w:t>
            </w:r>
          </w:p>
        </w:tc>
        <w:tc>
          <w:tcPr>
            <w:tcW w:w="1092" w:type="pct"/>
            <w:shd w:val="clear" w:color="auto" w:fill="auto"/>
            <w:noWrap/>
            <w:vAlign w:val="bottom"/>
            <w:hideMark/>
          </w:tcPr>
          <w:p w14:paraId="08290230" w14:textId="299BB29B" w:rsidR="00B97CB6" w:rsidRPr="00F84F5A" w:rsidRDefault="00B97CB6" w:rsidP="00BB0185">
            <w:pPr>
              <w:spacing w:after="0" w:line="360" w:lineRule="auto"/>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 Total resource</w:t>
            </w:r>
          </w:p>
        </w:tc>
        <w:tc>
          <w:tcPr>
            <w:tcW w:w="819" w:type="pct"/>
            <w:shd w:val="clear" w:color="auto" w:fill="auto"/>
            <w:vAlign w:val="bottom"/>
            <w:hideMark/>
          </w:tcPr>
          <w:p w14:paraId="2845AE93" w14:textId="77777777" w:rsidR="00B97CB6" w:rsidRPr="00F84F5A" w:rsidRDefault="00B97CB6" w:rsidP="00BB0185">
            <w:pPr>
              <w:spacing w:after="0" w:line="360" w:lineRule="auto"/>
              <w:jc w:val="right"/>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22,313,522,702</w:t>
            </w:r>
          </w:p>
        </w:tc>
        <w:tc>
          <w:tcPr>
            <w:tcW w:w="1046" w:type="pct"/>
            <w:shd w:val="clear" w:color="auto" w:fill="auto"/>
            <w:noWrap/>
            <w:vAlign w:val="bottom"/>
            <w:hideMark/>
          </w:tcPr>
          <w:p w14:paraId="14470DA7" w14:textId="77777777" w:rsidR="00B97CB6" w:rsidRPr="00F84F5A" w:rsidRDefault="00B97CB6" w:rsidP="00BB0185">
            <w:pPr>
              <w:spacing w:after="0" w:line="360" w:lineRule="auto"/>
              <w:jc w:val="right"/>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29,209,304,471</w:t>
            </w:r>
          </w:p>
        </w:tc>
        <w:tc>
          <w:tcPr>
            <w:tcW w:w="1091" w:type="pct"/>
            <w:shd w:val="clear" w:color="auto" w:fill="auto"/>
            <w:noWrap/>
            <w:vAlign w:val="bottom"/>
            <w:hideMark/>
          </w:tcPr>
          <w:p w14:paraId="04E387C1" w14:textId="77777777" w:rsidR="00B97CB6" w:rsidRPr="00F84F5A" w:rsidRDefault="00B97CB6" w:rsidP="00BB0185">
            <w:pPr>
              <w:spacing w:after="0" w:line="360" w:lineRule="auto"/>
              <w:jc w:val="right"/>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6,895,781,769</w:t>
            </w:r>
          </w:p>
        </w:tc>
        <w:tc>
          <w:tcPr>
            <w:tcW w:w="682" w:type="pct"/>
            <w:shd w:val="clear" w:color="auto" w:fill="auto"/>
            <w:noWrap/>
            <w:vAlign w:val="bottom"/>
            <w:hideMark/>
          </w:tcPr>
          <w:p w14:paraId="27DBA08D" w14:textId="77777777" w:rsidR="00B97CB6" w:rsidRPr="00F84F5A" w:rsidRDefault="00B97CB6" w:rsidP="00BB0185">
            <w:pPr>
              <w:spacing w:after="0" w:line="360" w:lineRule="auto"/>
              <w:jc w:val="right"/>
              <w:rPr>
                <w:rFonts w:ascii="Times New Roman" w:eastAsia="Times New Roman" w:hAnsi="Times New Roman" w:cs="Times New Roman"/>
                <w:b/>
                <w:color w:val="000000"/>
                <w:szCs w:val="26"/>
              </w:rPr>
            </w:pPr>
            <w:r w:rsidRPr="00F84F5A">
              <w:rPr>
                <w:rFonts w:ascii="Times New Roman" w:eastAsia="Times New Roman" w:hAnsi="Times New Roman" w:cs="Times New Roman"/>
                <w:b/>
                <w:color w:val="000000"/>
                <w:szCs w:val="26"/>
              </w:rPr>
              <w:t>31%</w:t>
            </w:r>
          </w:p>
        </w:tc>
      </w:tr>
      <w:tr w:rsidR="008765AD" w:rsidRPr="00F84F5A" w14:paraId="2E020C5A" w14:textId="77777777" w:rsidTr="00A4101E">
        <w:trPr>
          <w:trHeight w:val="300"/>
        </w:trPr>
        <w:tc>
          <w:tcPr>
            <w:tcW w:w="269" w:type="pct"/>
            <w:shd w:val="clear" w:color="auto" w:fill="auto"/>
            <w:noWrap/>
            <w:vAlign w:val="bottom"/>
            <w:hideMark/>
          </w:tcPr>
          <w:p w14:paraId="4F0C8B15"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1</w:t>
            </w:r>
          </w:p>
        </w:tc>
        <w:tc>
          <w:tcPr>
            <w:tcW w:w="1092" w:type="pct"/>
            <w:shd w:val="clear" w:color="auto" w:fill="auto"/>
            <w:noWrap/>
            <w:vAlign w:val="bottom"/>
            <w:hideMark/>
          </w:tcPr>
          <w:p w14:paraId="2F408D61" w14:textId="77777777" w:rsidR="00B97CB6" w:rsidRPr="00F84F5A" w:rsidRDefault="00B97CB6" w:rsidP="00BB0185">
            <w:pPr>
              <w:spacing w:after="0" w:line="360" w:lineRule="auto"/>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Federal subsidy from Central Treasury</w:t>
            </w:r>
          </w:p>
        </w:tc>
        <w:tc>
          <w:tcPr>
            <w:tcW w:w="819" w:type="pct"/>
            <w:shd w:val="clear" w:color="auto" w:fill="auto"/>
            <w:vAlign w:val="bottom"/>
            <w:hideMark/>
          </w:tcPr>
          <w:p w14:paraId="5A7C9987"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17,051,657,591</w:t>
            </w:r>
          </w:p>
        </w:tc>
        <w:tc>
          <w:tcPr>
            <w:tcW w:w="1046" w:type="pct"/>
            <w:shd w:val="clear" w:color="auto" w:fill="auto"/>
            <w:noWrap/>
            <w:vAlign w:val="bottom"/>
            <w:hideMark/>
          </w:tcPr>
          <w:p w14:paraId="791AC155"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19,806,103,085</w:t>
            </w:r>
          </w:p>
        </w:tc>
        <w:tc>
          <w:tcPr>
            <w:tcW w:w="1091" w:type="pct"/>
            <w:shd w:val="clear" w:color="auto" w:fill="auto"/>
            <w:noWrap/>
            <w:vAlign w:val="bottom"/>
            <w:hideMark/>
          </w:tcPr>
          <w:p w14:paraId="1277CC4C"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2,754,445,494</w:t>
            </w:r>
          </w:p>
        </w:tc>
        <w:tc>
          <w:tcPr>
            <w:tcW w:w="682" w:type="pct"/>
            <w:shd w:val="clear" w:color="auto" w:fill="auto"/>
            <w:noWrap/>
            <w:vAlign w:val="bottom"/>
            <w:hideMark/>
          </w:tcPr>
          <w:p w14:paraId="18E5412D"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16%</w:t>
            </w:r>
          </w:p>
        </w:tc>
      </w:tr>
      <w:tr w:rsidR="008765AD" w:rsidRPr="00F84F5A" w14:paraId="4D758774" w14:textId="77777777" w:rsidTr="00A4101E">
        <w:trPr>
          <w:trHeight w:val="300"/>
        </w:trPr>
        <w:tc>
          <w:tcPr>
            <w:tcW w:w="269" w:type="pct"/>
            <w:shd w:val="clear" w:color="auto" w:fill="auto"/>
            <w:noWrap/>
            <w:vAlign w:val="bottom"/>
            <w:hideMark/>
          </w:tcPr>
          <w:p w14:paraId="1FA0AA98"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2</w:t>
            </w:r>
          </w:p>
        </w:tc>
        <w:tc>
          <w:tcPr>
            <w:tcW w:w="1092" w:type="pct"/>
            <w:shd w:val="clear" w:color="auto" w:fill="auto"/>
            <w:noWrap/>
            <w:vAlign w:val="bottom"/>
            <w:hideMark/>
          </w:tcPr>
          <w:p w14:paraId="71BD5126" w14:textId="77777777" w:rsidR="00B97CB6" w:rsidRPr="00F84F5A" w:rsidRDefault="00B97CB6" w:rsidP="00BB0185">
            <w:pPr>
              <w:spacing w:after="0" w:line="360" w:lineRule="auto"/>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 xml:space="preserve">External Assistance </w:t>
            </w:r>
          </w:p>
        </w:tc>
        <w:tc>
          <w:tcPr>
            <w:tcW w:w="819" w:type="pct"/>
            <w:shd w:val="clear" w:color="auto" w:fill="auto"/>
            <w:vAlign w:val="bottom"/>
            <w:hideMark/>
          </w:tcPr>
          <w:p w14:paraId="06DF0709"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161,510,000</w:t>
            </w:r>
          </w:p>
        </w:tc>
        <w:tc>
          <w:tcPr>
            <w:tcW w:w="1046" w:type="pct"/>
            <w:shd w:val="clear" w:color="auto" w:fill="auto"/>
            <w:noWrap/>
            <w:vAlign w:val="bottom"/>
            <w:hideMark/>
          </w:tcPr>
          <w:p w14:paraId="351D8ADC"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214,946,515</w:t>
            </w:r>
          </w:p>
        </w:tc>
        <w:tc>
          <w:tcPr>
            <w:tcW w:w="1091" w:type="pct"/>
            <w:shd w:val="clear" w:color="auto" w:fill="auto"/>
            <w:noWrap/>
            <w:vAlign w:val="bottom"/>
            <w:hideMark/>
          </w:tcPr>
          <w:p w14:paraId="4964E24D"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53,436,515</w:t>
            </w:r>
          </w:p>
        </w:tc>
        <w:tc>
          <w:tcPr>
            <w:tcW w:w="682" w:type="pct"/>
            <w:shd w:val="clear" w:color="auto" w:fill="auto"/>
            <w:noWrap/>
            <w:vAlign w:val="bottom"/>
            <w:hideMark/>
          </w:tcPr>
          <w:p w14:paraId="3E4A8FA5"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33%</w:t>
            </w:r>
          </w:p>
        </w:tc>
      </w:tr>
      <w:tr w:rsidR="008765AD" w:rsidRPr="00F84F5A" w14:paraId="08B90820" w14:textId="77777777" w:rsidTr="00A4101E">
        <w:trPr>
          <w:trHeight w:val="300"/>
        </w:trPr>
        <w:tc>
          <w:tcPr>
            <w:tcW w:w="269" w:type="pct"/>
            <w:shd w:val="clear" w:color="auto" w:fill="auto"/>
            <w:noWrap/>
            <w:vAlign w:val="bottom"/>
            <w:hideMark/>
          </w:tcPr>
          <w:p w14:paraId="30DA572A"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3</w:t>
            </w:r>
          </w:p>
        </w:tc>
        <w:tc>
          <w:tcPr>
            <w:tcW w:w="1092" w:type="pct"/>
            <w:shd w:val="clear" w:color="auto" w:fill="auto"/>
            <w:noWrap/>
            <w:vAlign w:val="bottom"/>
            <w:hideMark/>
          </w:tcPr>
          <w:p w14:paraId="434EC0EC" w14:textId="685B6E7E" w:rsidR="00B97CB6" w:rsidRPr="00F84F5A" w:rsidRDefault="00E25C34" w:rsidP="00BB0185">
            <w:pPr>
              <w:spacing w:after="0" w:line="360" w:lineRule="auto"/>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S</w:t>
            </w:r>
            <w:r w:rsidR="00B97CB6" w:rsidRPr="00F84F5A">
              <w:rPr>
                <w:rFonts w:ascii="Times New Roman" w:eastAsia="Times New Roman" w:hAnsi="Times New Roman" w:cs="Times New Roman"/>
                <w:color w:val="000000"/>
                <w:szCs w:val="26"/>
              </w:rPr>
              <w:t>ubsidy from federal (Sustainable Development Goals)</w:t>
            </w:r>
          </w:p>
        </w:tc>
        <w:tc>
          <w:tcPr>
            <w:tcW w:w="819" w:type="pct"/>
            <w:shd w:val="clear" w:color="auto" w:fill="auto"/>
            <w:vAlign w:val="bottom"/>
            <w:hideMark/>
          </w:tcPr>
          <w:p w14:paraId="3F4BEF55"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598,800,000</w:t>
            </w:r>
          </w:p>
        </w:tc>
        <w:tc>
          <w:tcPr>
            <w:tcW w:w="1046" w:type="pct"/>
            <w:shd w:val="clear" w:color="auto" w:fill="auto"/>
            <w:noWrap/>
            <w:vAlign w:val="bottom"/>
            <w:hideMark/>
          </w:tcPr>
          <w:p w14:paraId="5F29624C"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1,197,600,000</w:t>
            </w:r>
          </w:p>
        </w:tc>
        <w:tc>
          <w:tcPr>
            <w:tcW w:w="1091" w:type="pct"/>
            <w:shd w:val="clear" w:color="auto" w:fill="auto"/>
            <w:noWrap/>
            <w:vAlign w:val="bottom"/>
            <w:hideMark/>
          </w:tcPr>
          <w:p w14:paraId="51ACF651"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598,800,000</w:t>
            </w:r>
          </w:p>
        </w:tc>
        <w:tc>
          <w:tcPr>
            <w:tcW w:w="682" w:type="pct"/>
            <w:shd w:val="clear" w:color="auto" w:fill="auto"/>
            <w:noWrap/>
            <w:vAlign w:val="bottom"/>
            <w:hideMark/>
          </w:tcPr>
          <w:p w14:paraId="7372732A"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100%</w:t>
            </w:r>
          </w:p>
        </w:tc>
      </w:tr>
      <w:tr w:rsidR="008765AD" w:rsidRPr="00F84F5A" w14:paraId="45055DF2" w14:textId="77777777" w:rsidTr="00A4101E">
        <w:trPr>
          <w:trHeight w:val="300"/>
        </w:trPr>
        <w:tc>
          <w:tcPr>
            <w:tcW w:w="269" w:type="pct"/>
            <w:shd w:val="clear" w:color="auto" w:fill="auto"/>
            <w:noWrap/>
            <w:vAlign w:val="bottom"/>
            <w:hideMark/>
          </w:tcPr>
          <w:p w14:paraId="3D795C76"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4</w:t>
            </w:r>
          </w:p>
        </w:tc>
        <w:tc>
          <w:tcPr>
            <w:tcW w:w="1092" w:type="pct"/>
            <w:shd w:val="clear" w:color="auto" w:fill="auto"/>
            <w:noWrap/>
            <w:vAlign w:val="bottom"/>
            <w:hideMark/>
          </w:tcPr>
          <w:p w14:paraId="73DCF47B" w14:textId="77777777" w:rsidR="00B97CB6" w:rsidRPr="00F84F5A" w:rsidRDefault="00B97CB6" w:rsidP="00BB0185">
            <w:pPr>
              <w:spacing w:after="0" w:line="360" w:lineRule="auto"/>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Domestic revenue</w:t>
            </w:r>
          </w:p>
        </w:tc>
        <w:tc>
          <w:tcPr>
            <w:tcW w:w="819" w:type="pct"/>
            <w:shd w:val="clear" w:color="auto" w:fill="auto"/>
            <w:vAlign w:val="bottom"/>
            <w:hideMark/>
          </w:tcPr>
          <w:p w14:paraId="7E9BF5CF"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4,200,000,000</w:t>
            </w:r>
          </w:p>
        </w:tc>
        <w:tc>
          <w:tcPr>
            <w:tcW w:w="1046" w:type="pct"/>
            <w:shd w:val="clear" w:color="auto" w:fill="auto"/>
            <w:noWrap/>
            <w:vAlign w:val="bottom"/>
            <w:hideMark/>
          </w:tcPr>
          <w:p w14:paraId="40321264"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7,600,000,000</w:t>
            </w:r>
          </w:p>
        </w:tc>
        <w:tc>
          <w:tcPr>
            <w:tcW w:w="1091" w:type="pct"/>
            <w:shd w:val="clear" w:color="auto" w:fill="auto"/>
            <w:noWrap/>
            <w:vAlign w:val="bottom"/>
            <w:hideMark/>
          </w:tcPr>
          <w:p w14:paraId="5BF85A79"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3,400,000,000</w:t>
            </w:r>
          </w:p>
        </w:tc>
        <w:tc>
          <w:tcPr>
            <w:tcW w:w="682" w:type="pct"/>
            <w:shd w:val="clear" w:color="auto" w:fill="auto"/>
            <w:noWrap/>
            <w:vAlign w:val="bottom"/>
            <w:hideMark/>
          </w:tcPr>
          <w:p w14:paraId="61B3AD1F"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81%</w:t>
            </w:r>
          </w:p>
        </w:tc>
      </w:tr>
      <w:tr w:rsidR="008765AD" w:rsidRPr="00F84F5A" w14:paraId="45F7F4E9" w14:textId="77777777" w:rsidTr="00A4101E">
        <w:trPr>
          <w:trHeight w:val="300"/>
        </w:trPr>
        <w:tc>
          <w:tcPr>
            <w:tcW w:w="269" w:type="pct"/>
            <w:shd w:val="clear" w:color="auto" w:fill="auto"/>
            <w:noWrap/>
            <w:vAlign w:val="bottom"/>
            <w:hideMark/>
          </w:tcPr>
          <w:p w14:paraId="79F1E507"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5</w:t>
            </w:r>
          </w:p>
        </w:tc>
        <w:tc>
          <w:tcPr>
            <w:tcW w:w="1092" w:type="pct"/>
            <w:shd w:val="clear" w:color="auto" w:fill="auto"/>
            <w:noWrap/>
            <w:vAlign w:val="bottom"/>
            <w:hideMark/>
          </w:tcPr>
          <w:p w14:paraId="4FEC2EC2" w14:textId="1AC6CCA5" w:rsidR="00B97CB6" w:rsidRPr="00F84F5A" w:rsidRDefault="00B97CB6" w:rsidP="00BB0185">
            <w:pPr>
              <w:spacing w:after="0" w:line="360" w:lineRule="auto"/>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 xml:space="preserve">Balance brought forward </w:t>
            </w:r>
            <w:r w:rsidR="004D5A2E">
              <w:rPr>
                <w:rFonts w:ascii="Times New Roman" w:eastAsia="Times New Roman" w:hAnsi="Times New Roman" w:cs="Times New Roman"/>
                <w:color w:val="000000"/>
                <w:szCs w:val="26"/>
              </w:rPr>
              <w:t>(</w:t>
            </w:r>
            <w:r w:rsidRPr="00F84F5A">
              <w:rPr>
                <w:rFonts w:ascii="Times New Roman" w:eastAsia="Times New Roman" w:hAnsi="Times New Roman" w:cs="Times New Roman"/>
                <w:color w:val="000000"/>
                <w:szCs w:val="26"/>
              </w:rPr>
              <w:t>B</w:t>
            </w:r>
            <w:r w:rsidR="004D5A2E">
              <w:rPr>
                <w:rFonts w:ascii="Times New Roman" w:eastAsia="Times New Roman" w:hAnsi="Times New Roman" w:cs="Times New Roman"/>
                <w:color w:val="000000"/>
                <w:szCs w:val="26"/>
              </w:rPr>
              <w:t>B</w:t>
            </w:r>
            <w:r w:rsidRPr="00F84F5A">
              <w:rPr>
                <w:rFonts w:ascii="Times New Roman" w:eastAsia="Times New Roman" w:hAnsi="Times New Roman" w:cs="Times New Roman"/>
                <w:color w:val="000000"/>
                <w:szCs w:val="26"/>
              </w:rPr>
              <w:t>F</w:t>
            </w:r>
            <w:r w:rsidR="004D5A2E">
              <w:rPr>
                <w:rFonts w:ascii="Times New Roman" w:eastAsia="Times New Roman" w:hAnsi="Times New Roman" w:cs="Times New Roman"/>
                <w:color w:val="000000"/>
                <w:szCs w:val="26"/>
              </w:rPr>
              <w:t>)</w:t>
            </w:r>
          </w:p>
        </w:tc>
        <w:tc>
          <w:tcPr>
            <w:tcW w:w="819" w:type="pct"/>
            <w:shd w:val="clear" w:color="auto" w:fill="auto"/>
            <w:vAlign w:val="bottom"/>
            <w:hideMark/>
          </w:tcPr>
          <w:p w14:paraId="32CAB400"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301,555,111</w:t>
            </w:r>
          </w:p>
        </w:tc>
        <w:tc>
          <w:tcPr>
            <w:tcW w:w="1046" w:type="pct"/>
            <w:shd w:val="clear" w:color="auto" w:fill="auto"/>
            <w:noWrap/>
            <w:vAlign w:val="bottom"/>
            <w:hideMark/>
          </w:tcPr>
          <w:p w14:paraId="25683094"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390,654,871</w:t>
            </w:r>
          </w:p>
        </w:tc>
        <w:tc>
          <w:tcPr>
            <w:tcW w:w="1091" w:type="pct"/>
            <w:shd w:val="clear" w:color="auto" w:fill="auto"/>
            <w:noWrap/>
            <w:vAlign w:val="bottom"/>
            <w:hideMark/>
          </w:tcPr>
          <w:p w14:paraId="291C69AB"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89,099,760</w:t>
            </w:r>
          </w:p>
        </w:tc>
        <w:tc>
          <w:tcPr>
            <w:tcW w:w="682" w:type="pct"/>
            <w:shd w:val="clear" w:color="auto" w:fill="auto"/>
            <w:noWrap/>
            <w:vAlign w:val="bottom"/>
            <w:hideMark/>
          </w:tcPr>
          <w:p w14:paraId="420E9F09" w14:textId="77777777" w:rsidR="00B97CB6" w:rsidRPr="00F84F5A" w:rsidRDefault="00B97CB6" w:rsidP="00BB0185">
            <w:pPr>
              <w:spacing w:after="0" w:line="360" w:lineRule="auto"/>
              <w:jc w:val="right"/>
              <w:rPr>
                <w:rFonts w:ascii="Times New Roman" w:eastAsia="Times New Roman" w:hAnsi="Times New Roman" w:cs="Times New Roman"/>
                <w:color w:val="000000"/>
                <w:szCs w:val="26"/>
              </w:rPr>
            </w:pPr>
            <w:r w:rsidRPr="00F84F5A">
              <w:rPr>
                <w:rFonts w:ascii="Times New Roman" w:eastAsia="Times New Roman" w:hAnsi="Times New Roman" w:cs="Times New Roman"/>
                <w:color w:val="000000"/>
                <w:szCs w:val="26"/>
              </w:rPr>
              <w:t>30%</w:t>
            </w:r>
          </w:p>
        </w:tc>
      </w:tr>
    </w:tbl>
    <w:p w14:paraId="3EC3B217" w14:textId="77777777" w:rsidR="00B97CB6" w:rsidRPr="00661F7B" w:rsidRDefault="00B97CB6" w:rsidP="00BB0185">
      <w:pPr>
        <w:spacing w:before="120" w:after="120" w:line="360" w:lineRule="auto"/>
        <w:contextualSpacing/>
        <w:jc w:val="both"/>
        <w:rPr>
          <w:rFonts w:ascii="Times New Roman" w:hAnsi="Times New Roman" w:cs="Times New Roman"/>
          <w:b/>
          <w:spacing w:val="-1"/>
          <w:sz w:val="26"/>
          <w:szCs w:val="26"/>
        </w:rPr>
      </w:pPr>
    </w:p>
    <w:p w14:paraId="0CC6714C" w14:textId="0220E2E4" w:rsidR="000E7487" w:rsidRPr="00661F7B" w:rsidRDefault="00333619" w:rsidP="00BB0185">
      <w:pPr>
        <w:spacing w:before="120" w:after="120" w:line="360" w:lineRule="auto"/>
        <w:contextualSpacing/>
        <w:jc w:val="both"/>
        <w:rPr>
          <w:rFonts w:ascii="Times New Roman" w:hAnsi="Times New Roman" w:cs="Times New Roman"/>
          <w:spacing w:val="-1"/>
          <w:sz w:val="26"/>
          <w:szCs w:val="26"/>
        </w:rPr>
      </w:pPr>
      <w:r w:rsidRPr="00661F7B">
        <w:rPr>
          <w:rFonts w:ascii="Times New Roman" w:hAnsi="Times New Roman" w:cs="Times New Roman"/>
          <w:spacing w:val="-1"/>
          <w:sz w:val="26"/>
          <w:szCs w:val="26"/>
        </w:rPr>
        <w:t>As can be seen from</w:t>
      </w:r>
      <w:r w:rsidR="000E7487" w:rsidRPr="00661F7B">
        <w:rPr>
          <w:rFonts w:ascii="Times New Roman" w:hAnsi="Times New Roman" w:cs="Times New Roman"/>
          <w:spacing w:val="-1"/>
          <w:sz w:val="26"/>
          <w:szCs w:val="26"/>
        </w:rPr>
        <w:t xml:space="preserve"> the above table, </w:t>
      </w:r>
      <w:r w:rsidR="006F3D68" w:rsidRPr="00661F7B">
        <w:rPr>
          <w:rFonts w:ascii="Times New Roman" w:hAnsi="Times New Roman" w:cs="Times New Roman"/>
          <w:spacing w:val="-1"/>
          <w:sz w:val="26"/>
          <w:szCs w:val="26"/>
        </w:rPr>
        <w:t xml:space="preserve">the </w:t>
      </w:r>
      <w:r w:rsidR="000E7487" w:rsidRPr="00661F7B">
        <w:rPr>
          <w:rFonts w:ascii="Times New Roman" w:hAnsi="Times New Roman" w:cs="Times New Roman"/>
          <w:spacing w:val="-1"/>
          <w:sz w:val="26"/>
          <w:szCs w:val="26"/>
        </w:rPr>
        <w:t xml:space="preserve">total planned budget of the region has increased </w:t>
      </w:r>
      <w:r w:rsidR="000E7487" w:rsidRPr="004D6C51">
        <w:rPr>
          <w:rFonts w:ascii="Times New Roman" w:hAnsi="Times New Roman" w:cs="Times New Roman"/>
          <w:b/>
          <w:spacing w:val="-1"/>
          <w:sz w:val="26"/>
          <w:szCs w:val="26"/>
        </w:rPr>
        <w:t>31%</w:t>
      </w:r>
      <w:r w:rsidR="000E7487" w:rsidRPr="00661F7B">
        <w:rPr>
          <w:rFonts w:ascii="Times New Roman" w:hAnsi="Times New Roman" w:cs="Times New Roman"/>
          <w:spacing w:val="-1"/>
          <w:sz w:val="26"/>
          <w:szCs w:val="26"/>
        </w:rPr>
        <w:t xml:space="preserve"> in </w:t>
      </w:r>
      <w:r w:rsidR="000E7487" w:rsidRPr="004D6C51">
        <w:rPr>
          <w:rFonts w:ascii="Times New Roman" w:hAnsi="Times New Roman" w:cs="Times New Roman"/>
          <w:b/>
          <w:spacing w:val="-1"/>
          <w:sz w:val="26"/>
          <w:szCs w:val="26"/>
        </w:rPr>
        <w:t>2014 efy</w:t>
      </w:r>
      <w:r w:rsidR="000E7487" w:rsidRPr="00661F7B">
        <w:rPr>
          <w:rFonts w:ascii="Times New Roman" w:hAnsi="Times New Roman" w:cs="Times New Roman"/>
          <w:spacing w:val="-1"/>
          <w:sz w:val="26"/>
          <w:szCs w:val="26"/>
        </w:rPr>
        <w:t xml:space="preserve"> as compared to </w:t>
      </w:r>
      <w:r w:rsidR="006F3D68" w:rsidRPr="00661F7B">
        <w:rPr>
          <w:rFonts w:ascii="Times New Roman" w:hAnsi="Times New Roman" w:cs="Times New Roman"/>
          <w:spacing w:val="-1"/>
          <w:sz w:val="26"/>
          <w:szCs w:val="26"/>
        </w:rPr>
        <w:t xml:space="preserve">the </w:t>
      </w:r>
      <w:r w:rsidRPr="00661F7B">
        <w:rPr>
          <w:rFonts w:ascii="Times New Roman" w:hAnsi="Times New Roman" w:cs="Times New Roman"/>
          <w:spacing w:val="-1"/>
          <w:sz w:val="26"/>
          <w:szCs w:val="26"/>
        </w:rPr>
        <w:t xml:space="preserve">previous year of </w:t>
      </w:r>
      <w:r w:rsidRPr="004D6C51">
        <w:rPr>
          <w:rFonts w:ascii="Times New Roman" w:hAnsi="Times New Roman" w:cs="Times New Roman"/>
          <w:b/>
          <w:spacing w:val="-1"/>
          <w:sz w:val="26"/>
          <w:szCs w:val="26"/>
        </w:rPr>
        <w:t>2013 efy</w:t>
      </w:r>
      <w:r w:rsidRPr="00661F7B">
        <w:rPr>
          <w:rFonts w:ascii="Times New Roman" w:hAnsi="Times New Roman" w:cs="Times New Roman"/>
          <w:spacing w:val="-1"/>
          <w:sz w:val="26"/>
          <w:szCs w:val="26"/>
        </w:rPr>
        <w:t>. E</w:t>
      </w:r>
      <w:r w:rsidR="000E7487" w:rsidRPr="00661F7B">
        <w:rPr>
          <w:rFonts w:ascii="Times New Roman" w:hAnsi="Times New Roman" w:cs="Times New Roman"/>
          <w:spacing w:val="-1"/>
          <w:sz w:val="26"/>
          <w:szCs w:val="26"/>
        </w:rPr>
        <w:t xml:space="preserve">xternal assistance has also increased </w:t>
      </w:r>
      <w:r w:rsidR="000E7487" w:rsidRPr="004D6C51">
        <w:rPr>
          <w:rFonts w:ascii="Times New Roman" w:hAnsi="Times New Roman" w:cs="Times New Roman"/>
          <w:b/>
          <w:spacing w:val="-1"/>
          <w:sz w:val="26"/>
          <w:szCs w:val="26"/>
        </w:rPr>
        <w:t>16%,</w:t>
      </w:r>
      <w:r w:rsidR="000E7487" w:rsidRPr="00661F7B">
        <w:rPr>
          <w:rFonts w:ascii="Times New Roman" w:hAnsi="Times New Roman" w:cs="Times New Roman"/>
          <w:spacing w:val="-1"/>
          <w:sz w:val="26"/>
          <w:szCs w:val="26"/>
        </w:rPr>
        <w:t xml:space="preserve"> while sustainable development goals, which is a specific grant </w:t>
      </w:r>
      <w:r w:rsidRPr="00661F7B">
        <w:rPr>
          <w:rFonts w:ascii="Times New Roman" w:hAnsi="Times New Roman" w:cs="Times New Roman"/>
          <w:spacing w:val="-1"/>
          <w:sz w:val="26"/>
          <w:szCs w:val="26"/>
        </w:rPr>
        <w:t>fund,</w:t>
      </w:r>
      <w:r w:rsidR="000E7487" w:rsidRPr="00661F7B">
        <w:rPr>
          <w:rFonts w:ascii="Times New Roman" w:hAnsi="Times New Roman" w:cs="Times New Roman"/>
          <w:spacing w:val="-1"/>
          <w:sz w:val="26"/>
          <w:szCs w:val="26"/>
        </w:rPr>
        <w:t xml:space="preserve"> intended to finance projects and programs enabling the region to achieve global SDGs has increased </w:t>
      </w:r>
      <w:r w:rsidR="000E7487" w:rsidRPr="004D6C51">
        <w:rPr>
          <w:rFonts w:ascii="Times New Roman" w:hAnsi="Times New Roman" w:cs="Times New Roman"/>
          <w:b/>
          <w:spacing w:val="-1"/>
          <w:sz w:val="26"/>
          <w:szCs w:val="26"/>
        </w:rPr>
        <w:t>100%</w:t>
      </w:r>
      <w:r w:rsidRPr="00661F7B">
        <w:rPr>
          <w:rFonts w:ascii="Times New Roman" w:hAnsi="Times New Roman" w:cs="Times New Roman"/>
          <w:spacing w:val="-1"/>
          <w:sz w:val="26"/>
          <w:szCs w:val="26"/>
        </w:rPr>
        <w:t xml:space="preserve"> this year. Domestic revenue will </w:t>
      </w:r>
      <w:r w:rsidR="000E7487" w:rsidRPr="00661F7B">
        <w:rPr>
          <w:rFonts w:ascii="Times New Roman" w:hAnsi="Times New Roman" w:cs="Times New Roman"/>
          <w:spacing w:val="-1"/>
          <w:sz w:val="26"/>
          <w:szCs w:val="26"/>
        </w:rPr>
        <w:t xml:space="preserve">increase </w:t>
      </w:r>
      <w:r w:rsidR="000E7487" w:rsidRPr="004D6C51">
        <w:rPr>
          <w:rFonts w:ascii="Times New Roman" w:hAnsi="Times New Roman" w:cs="Times New Roman"/>
          <w:b/>
          <w:spacing w:val="-1"/>
          <w:sz w:val="26"/>
          <w:szCs w:val="26"/>
        </w:rPr>
        <w:t>81%</w:t>
      </w:r>
      <w:r w:rsidR="005249ED" w:rsidRPr="004D6C51">
        <w:rPr>
          <w:rFonts w:ascii="Times New Roman" w:hAnsi="Times New Roman" w:cs="Times New Roman"/>
          <w:b/>
          <w:spacing w:val="-1"/>
          <w:sz w:val="26"/>
          <w:szCs w:val="26"/>
        </w:rPr>
        <w:t>.</w:t>
      </w:r>
    </w:p>
    <w:p w14:paraId="64439A45" w14:textId="77777777" w:rsidR="00FA0A15" w:rsidRPr="00661F7B" w:rsidRDefault="00FA0A15" w:rsidP="00BB0185">
      <w:pPr>
        <w:spacing w:before="120" w:after="120" w:line="360" w:lineRule="auto"/>
        <w:contextualSpacing/>
        <w:jc w:val="both"/>
        <w:rPr>
          <w:rFonts w:ascii="Times New Roman" w:hAnsi="Times New Roman" w:cs="Times New Roman"/>
          <w:spacing w:val="-1"/>
          <w:sz w:val="26"/>
          <w:szCs w:val="26"/>
        </w:rPr>
      </w:pPr>
    </w:p>
    <w:p w14:paraId="3D95F558" w14:textId="3EA0AB1D" w:rsidR="00FA0A15" w:rsidRPr="00661F7B" w:rsidRDefault="00FA0A15" w:rsidP="00BB0185">
      <w:pPr>
        <w:spacing w:before="120" w:after="120" w:line="360" w:lineRule="auto"/>
        <w:contextualSpacing/>
        <w:jc w:val="both"/>
        <w:rPr>
          <w:rFonts w:ascii="Times New Roman" w:hAnsi="Times New Roman" w:cs="Times New Roman"/>
          <w:spacing w:val="-1"/>
          <w:sz w:val="26"/>
          <w:szCs w:val="26"/>
        </w:rPr>
      </w:pPr>
      <w:r w:rsidRPr="00661F7B">
        <w:rPr>
          <w:rFonts w:ascii="Times New Roman" w:hAnsi="Times New Roman" w:cs="Times New Roman"/>
          <w:noProof/>
          <w:sz w:val="26"/>
          <w:szCs w:val="26"/>
        </w:rPr>
        <w:drawing>
          <wp:inline distT="0" distB="0" distL="0" distR="0" wp14:anchorId="34D15B1E" wp14:editId="5126CF81">
            <wp:extent cx="6210300" cy="26384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4BC218" w14:textId="77777777" w:rsidR="00CF27C8" w:rsidRPr="00661F7B" w:rsidRDefault="00CF27C8" w:rsidP="00BB0185">
      <w:pPr>
        <w:spacing w:line="360" w:lineRule="auto"/>
        <w:jc w:val="both"/>
        <w:rPr>
          <w:rFonts w:ascii="Times New Roman" w:hAnsi="Times New Roman" w:cs="Times New Roman"/>
          <w:b/>
          <w:spacing w:val="-1"/>
          <w:sz w:val="26"/>
          <w:szCs w:val="26"/>
        </w:rPr>
      </w:pPr>
    </w:p>
    <w:p w14:paraId="2CFCBE7C" w14:textId="03547DAE" w:rsidR="002A1F2E" w:rsidRPr="00661F7B" w:rsidRDefault="00A11816" w:rsidP="00BB0185">
      <w:pPr>
        <w:pStyle w:val="Heading2"/>
        <w:numPr>
          <w:ilvl w:val="0"/>
          <w:numId w:val="20"/>
        </w:numPr>
        <w:spacing w:line="360" w:lineRule="auto"/>
        <w:rPr>
          <w:rFonts w:ascii="Times New Roman" w:hAnsi="Times New Roman" w:cs="Times New Roman"/>
          <w:spacing w:val="-1"/>
          <w:sz w:val="26"/>
          <w:szCs w:val="26"/>
        </w:rPr>
      </w:pPr>
      <w:bookmarkStart w:id="12" w:name="_Toc95718845"/>
      <w:r w:rsidRPr="00661F7B">
        <w:rPr>
          <w:rFonts w:ascii="Times New Roman" w:hAnsi="Times New Roman" w:cs="Times New Roman"/>
          <w:sz w:val="26"/>
          <w:szCs w:val="26"/>
        </w:rPr>
        <w:lastRenderedPageBreak/>
        <w:t>Where the government money will be spending</w:t>
      </w:r>
      <w:r w:rsidR="00BA0793" w:rsidRPr="00661F7B">
        <w:rPr>
          <w:rFonts w:ascii="Times New Roman" w:hAnsi="Times New Roman" w:cs="Times New Roman"/>
          <w:spacing w:val="-1"/>
          <w:sz w:val="26"/>
          <w:szCs w:val="26"/>
        </w:rPr>
        <w:t>?</w:t>
      </w:r>
      <w:bookmarkEnd w:id="12"/>
    </w:p>
    <w:p w14:paraId="4C48FE46" w14:textId="77777777" w:rsidR="002A1F2E" w:rsidRPr="00661F7B" w:rsidRDefault="002A1F2E" w:rsidP="00BB0185">
      <w:pPr>
        <w:spacing w:before="120" w:after="120" w:line="360" w:lineRule="auto"/>
        <w:contextualSpacing/>
        <w:jc w:val="both"/>
        <w:rPr>
          <w:rFonts w:ascii="Times New Roman" w:hAnsi="Times New Roman" w:cs="Times New Roman"/>
          <w:spacing w:val="-1"/>
          <w:sz w:val="26"/>
          <w:szCs w:val="26"/>
        </w:rPr>
      </w:pPr>
    </w:p>
    <w:p w14:paraId="45683A8B" w14:textId="573F11A6" w:rsidR="002A1F2E" w:rsidRPr="00661F7B" w:rsidRDefault="002A1F2E" w:rsidP="00BB0185">
      <w:pPr>
        <w:spacing w:before="120" w:after="120" w:line="360" w:lineRule="auto"/>
        <w:contextualSpacing/>
        <w:jc w:val="both"/>
        <w:rPr>
          <w:rFonts w:ascii="Times New Roman" w:hAnsi="Times New Roman" w:cs="Times New Roman"/>
          <w:spacing w:val="-1"/>
          <w:sz w:val="26"/>
          <w:szCs w:val="26"/>
        </w:rPr>
      </w:pPr>
      <w:r w:rsidRPr="00661F7B">
        <w:rPr>
          <w:rFonts w:ascii="Times New Roman" w:hAnsi="Times New Roman" w:cs="Times New Roman"/>
          <w:spacing w:val="-1"/>
          <w:sz w:val="26"/>
          <w:szCs w:val="26"/>
        </w:rPr>
        <w:t xml:space="preserve">In terms of budget allocation across the broad categories, the largest share of the regional money is to finance economic services </w:t>
      </w:r>
      <w:r w:rsidRPr="004D6C51">
        <w:rPr>
          <w:rFonts w:ascii="Times New Roman" w:hAnsi="Times New Roman" w:cs="Times New Roman"/>
          <w:b/>
          <w:spacing w:val="-1"/>
          <w:sz w:val="26"/>
          <w:szCs w:val="26"/>
        </w:rPr>
        <w:t>(34 percent),</w:t>
      </w:r>
      <w:r w:rsidRPr="00661F7B">
        <w:rPr>
          <w:rFonts w:ascii="Times New Roman" w:hAnsi="Times New Roman" w:cs="Times New Roman"/>
          <w:spacing w:val="-1"/>
          <w:sz w:val="26"/>
          <w:szCs w:val="26"/>
        </w:rPr>
        <w:t xml:space="preserve"> followed by general development services </w:t>
      </w:r>
      <w:r w:rsidRPr="004D6C51">
        <w:rPr>
          <w:rFonts w:ascii="Times New Roman" w:hAnsi="Times New Roman" w:cs="Times New Roman"/>
          <w:b/>
          <w:spacing w:val="-1"/>
          <w:sz w:val="26"/>
          <w:szCs w:val="26"/>
        </w:rPr>
        <w:t>(33 percent)</w:t>
      </w:r>
      <w:r w:rsidRPr="00661F7B">
        <w:rPr>
          <w:rFonts w:ascii="Times New Roman" w:hAnsi="Times New Roman" w:cs="Times New Roman"/>
          <w:spacing w:val="-1"/>
          <w:sz w:val="26"/>
          <w:szCs w:val="26"/>
        </w:rPr>
        <w:t xml:space="preserve">, social services </w:t>
      </w:r>
      <w:r w:rsidRPr="004D6C51">
        <w:rPr>
          <w:rFonts w:ascii="Times New Roman" w:hAnsi="Times New Roman" w:cs="Times New Roman"/>
          <w:b/>
          <w:spacing w:val="-1"/>
          <w:sz w:val="26"/>
          <w:szCs w:val="26"/>
        </w:rPr>
        <w:t>(31 percent)</w:t>
      </w:r>
      <w:r w:rsidRPr="00661F7B">
        <w:rPr>
          <w:rFonts w:ascii="Times New Roman" w:hAnsi="Times New Roman" w:cs="Times New Roman"/>
          <w:spacing w:val="-1"/>
          <w:sz w:val="26"/>
          <w:szCs w:val="26"/>
        </w:rPr>
        <w:t xml:space="preserve">, and finally contingency budget </w:t>
      </w:r>
      <w:r w:rsidRPr="004D6C51">
        <w:rPr>
          <w:rFonts w:ascii="Times New Roman" w:hAnsi="Times New Roman" w:cs="Times New Roman"/>
          <w:b/>
          <w:spacing w:val="-1"/>
          <w:sz w:val="26"/>
          <w:szCs w:val="26"/>
        </w:rPr>
        <w:t>(2%</w:t>
      </w:r>
      <w:r w:rsidR="00DE1B76" w:rsidRPr="004D6C51">
        <w:rPr>
          <w:rFonts w:ascii="Times New Roman" w:hAnsi="Times New Roman" w:cs="Times New Roman"/>
          <w:b/>
          <w:spacing w:val="-1"/>
          <w:sz w:val="26"/>
          <w:szCs w:val="26"/>
        </w:rPr>
        <w:t>).</w:t>
      </w:r>
    </w:p>
    <w:tbl>
      <w:tblPr>
        <w:tblW w:w="10339" w:type="dxa"/>
        <w:tblLook w:val="04A0" w:firstRow="1" w:lastRow="0" w:firstColumn="1" w:lastColumn="0" w:noHBand="0" w:noVBand="1"/>
      </w:tblPr>
      <w:tblGrid>
        <w:gridCol w:w="10103"/>
        <w:gridCol w:w="236"/>
      </w:tblGrid>
      <w:tr w:rsidR="00107B45" w:rsidRPr="00661F7B" w14:paraId="0D11F9D5" w14:textId="77777777" w:rsidTr="00330B7A">
        <w:trPr>
          <w:trHeight w:val="2655"/>
        </w:trPr>
        <w:tc>
          <w:tcPr>
            <w:tcW w:w="10103" w:type="dxa"/>
            <w:tcBorders>
              <w:top w:val="nil"/>
              <w:left w:val="nil"/>
              <w:bottom w:val="nil"/>
              <w:right w:val="nil"/>
            </w:tcBorders>
            <w:shd w:val="clear" w:color="auto" w:fill="auto"/>
            <w:noWrap/>
            <w:vAlign w:val="bottom"/>
            <w:hideMark/>
          </w:tcPr>
          <w:p w14:paraId="6E1BC250" w14:textId="77777777" w:rsidR="00A11816" w:rsidRPr="00661F7B" w:rsidRDefault="00A11816" w:rsidP="00BB0185">
            <w:pPr>
              <w:spacing w:after="0" w:line="360" w:lineRule="auto"/>
              <w:jc w:val="both"/>
              <w:rPr>
                <w:rFonts w:ascii="Times New Roman" w:eastAsia="Times New Roman" w:hAnsi="Times New Roman" w:cs="Times New Roman"/>
                <w:b/>
                <w:bCs/>
                <w:color w:val="000000"/>
                <w:sz w:val="26"/>
                <w:szCs w:val="26"/>
              </w:rPr>
            </w:pPr>
          </w:p>
          <w:p w14:paraId="67935EF7" w14:textId="274FADC1" w:rsidR="00107B45" w:rsidRPr="00661F7B" w:rsidRDefault="00107B45" w:rsidP="00BB0185">
            <w:pPr>
              <w:spacing w:after="0" w:line="360" w:lineRule="auto"/>
              <w:jc w:val="both"/>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General  budget categories for 2014 efy</w:t>
            </w:r>
          </w:p>
          <w:p w14:paraId="61D351C7" w14:textId="77777777" w:rsidR="002A1F2E" w:rsidRPr="00661F7B" w:rsidRDefault="002A1F2E" w:rsidP="00BB0185">
            <w:pPr>
              <w:spacing w:after="0" w:line="360" w:lineRule="auto"/>
              <w:jc w:val="both"/>
              <w:rPr>
                <w:rFonts w:ascii="Times New Roman" w:eastAsia="Times New Roman" w:hAnsi="Times New Roman" w:cs="Times New Roman"/>
                <w:b/>
                <w:bCs/>
                <w:color w:val="000000"/>
                <w:sz w:val="26"/>
                <w:szCs w:val="26"/>
              </w:rPr>
            </w:pPr>
          </w:p>
          <w:tbl>
            <w:tblPr>
              <w:tblW w:w="986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1716"/>
              <w:gridCol w:w="1716"/>
              <w:gridCol w:w="2250"/>
              <w:gridCol w:w="1598"/>
            </w:tblGrid>
            <w:tr w:rsidR="006D1E83" w:rsidRPr="003928F1" w14:paraId="25626689" w14:textId="77777777" w:rsidTr="006A65DB">
              <w:trPr>
                <w:trHeight w:val="350"/>
              </w:trPr>
              <w:tc>
                <w:tcPr>
                  <w:tcW w:w="2582" w:type="dxa"/>
                  <w:shd w:val="clear" w:color="auto" w:fill="FFE599" w:themeFill="accent4" w:themeFillTint="66"/>
                  <w:noWrap/>
                  <w:vAlign w:val="center"/>
                  <w:hideMark/>
                </w:tcPr>
                <w:p w14:paraId="1BAF0B4A" w14:textId="77777777" w:rsidR="006D1E83" w:rsidRPr="003928F1" w:rsidRDefault="006D1E83" w:rsidP="00EF2060">
                  <w:pPr>
                    <w:spacing w:after="0" w:line="360" w:lineRule="auto"/>
                    <w:jc w:val="center"/>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Description</w:t>
                  </w:r>
                </w:p>
              </w:tc>
              <w:tc>
                <w:tcPr>
                  <w:tcW w:w="1710" w:type="dxa"/>
                  <w:shd w:val="clear" w:color="auto" w:fill="FFE599" w:themeFill="accent4" w:themeFillTint="66"/>
                  <w:noWrap/>
                  <w:vAlign w:val="center"/>
                  <w:hideMark/>
                </w:tcPr>
                <w:p w14:paraId="2550DC64" w14:textId="77777777" w:rsidR="006D1E83" w:rsidRPr="003928F1" w:rsidRDefault="006D1E83" w:rsidP="00EF2060">
                  <w:pPr>
                    <w:spacing w:after="0" w:line="360" w:lineRule="auto"/>
                    <w:jc w:val="center"/>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Recurrent</w:t>
                  </w:r>
                </w:p>
              </w:tc>
              <w:tc>
                <w:tcPr>
                  <w:tcW w:w="1710" w:type="dxa"/>
                  <w:shd w:val="clear" w:color="auto" w:fill="FFE599" w:themeFill="accent4" w:themeFillTint="66"/>
                  <w:noWrap/>
                  <w:vAlign w:val="center"/>
                  <w:hideMark/>
                </w:tcPr>
                <w:p w14:paraId="2A23BF3F" w14:textId="77777777" w:rsidR="006D1E83" w:rsidRPr="003928F1" w:rsidRDefault="006D1E83" w:rsidP="00EF2060">
                  <w:pPr>
                    <w:spacing w:after="0" w:line="360" w:lineRule="auto"/>
                    <w:jc w:val="center"/>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Capital</w:t>
                  </w:r>
                </w:p>
              </w:tc>
              <w:tc>
                <w:tcPr>
                  <w:tcW w:w="2250" w:type="dxa"/>
                  <w:shd w:val="clear" w:color="auto" w:fill="FFE599" w:themeFill="accent4" w:themeFillTint="66"/>
                  <w:noWrap/>
                  <w:vAlign w:val="center"/>
                  <w:hideMark/>
                </w:tcPr>
                <w:p w14:paraId="386CA256" w14:textId="77777777" w:rsidR="006D1E83" w:rsidRPr="003928F1" w:rsidRDefault="006D1E83" w:rsidP="00EF2060">
                  <w:pPr>
                    <w:spacing w:after="0" w:line="360" w:lineRule="auto"/>
                    <w:jc w:val="center"/>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Total</w:t>
                  </w:r>
                </w:p>
              </w:tc>
              <w:tc>
                <w:tcPr>
                  <w:tcW w:w="1610" w:type="dxa"/>
                  <w:shd w:val="clear" w:color="auto" w:fill="FFE599" w:themeFill="accent4" w:themeFillTint="66"/>
                  <w:vAlign w:val="center"/>
                  <w:hideMark/>
                </w:tcPr>
                <w:p w14:paraId="796AD8A7" w14:textId="3EC46B31" w:rsidR="006D1E83" w:rsidRPr="003928F1" w:rsidRDefault="006D1E83" w:rsidP="00EF2060">
                  <w:pPr>
                    <w:spacing w:after="0" w:line="360" w:lineRule="auto"/>
                    <w:jc w:val="center"/>
                    <w:rPr>
                      <w:rFonts w:ascii="Times New Roman" w:eastAsia="Times New Roman" w:hAnsi="Times New Roman" w:cs="Times New Roman"/>
                      <w:b/>
                      <w:bCs/>
                      <w:color w:val="000000"/>
                      <w:sz w:val="24"/>
                      <w:szCs w:val="26"/>
                    </w:rPr>
                  </w:pPr>
                </w:p>
                <w:p w14:paraId="3A9C9DE6" w14:textId="1306731C" w:rsidR="006D1E83" w:rsidRPr="003928F1" w:rsidRDefault="006D1E83" w:rsidP="00EF2060">
                  <w:pPr>
                    <w:spacing w:after="0" w:line="360" w:lineRule="auto"/>
                    <w:jc w:val="center"/>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Share (%)</w:t>
                  </w:r>
                </w:p>
              </w:tc>
            </w:tr>
            <w:tr w:rsidR="00107B45" w:rsidRPr="003928F1" w14:paraId="26D3D1A3" w14:textId="77777777" w:rsidTr="006A65DB">
              <w:trPr>
                <w:trHeight w:val="315"/>
              </w:trPr>
              <w:tc>
                <w:tcPr>
                  <w:tcW w:w="2582" w:type="dxa"/>
                  <w:shd w:val="clear" w:color="000000" w:fill="C5E0B3"/>
                  <w:noWrap/>
                  <w:vAlign w:val="center"/>
                  <w:hideMark/>
                </w:tcPr>
                <w:p w14:paraId="2AEAD0A4" w14:textId="77777777" w:rsidR="00107B45" w:rsidRPr="003928F1" w:rsidRDefault="00107B45" w:rsidP="00BB0185">
                  <w:pPr>
                    <w:spacing w:after="0" w:line="360" w:lineRule="auto"/>
                    <w:jc w:val="both"/>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Total Budget</w:t>
                  </w:r>
                </w:p>
              </w:tc>
              <w:tc>
                <w:tcPr>
                  <w:tcW w:w="1710" w:type="dxa"/>
                  <w:shd w:val="clear" w:color="000000" w:fill="C5E0B3"/>
                  <w:noWrap/>
                  <w:vAlign w:val="center"/>
                  <w:hideMark/>
                </w:tcPr>
                <w:p w14:paraId="0D52EFEF" w14:textId="77777777" w:rsidR="00107B45" w:rsidRPr="003928F1" w:rsidRDefault="00107B45" w:rsidP="00BB0185">
                  <w:pPr>
                    <w:spacing w:after="0" w:line="360" w:lineRule="auto"/>
                    <w:jc w:val="both"/>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13,804,585,094</w:t>
                  </w:r>
                </w:p>
              </w:tc>
              <w:tc>
                <w:tcPr>
                  <w:tcW w:w="1710" w:type="dxa"/>
                  <w:shd w:val="clear" w:color="000000" w:fill="C5E0B3"/>
                  <w:noWrap/>
                  <w:vAlign w:val="center"/>
                  <w:hideMark/>
                </w:tcPr>
                <w:p w14:paraId="41CB5AD2" w14:textId="77777777" w:rsidR="00107B45" w:rsidRPr="003928F1" w:rsidRDefault="00107B45" w:rsidP="00BB0185">
                  <w:pPr>
                    <w:spacing w:after="0" w:line="360" w:lineRule="auto"/>
                    <w:jc w:val="both"/>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15,404,719,377</w:t>
                  </w:r>
                </w:p>
              </w:tc>
              <w:tc>
                <w:tcPr>
                  <w:tcW w:w="2250" w:type="dxa"/>
                  <w:shd w:val="clear" w:color="000000" w:fill="C5E0B3"/>
                  <w:noWrap/>
                  <w:vAlign w:val="center"/>
                  <w:hideMark/>
                </w:tcPr>
                <w:p w14:paraId="31681091" w14:textId="77777777" w:rsidR="00107B45" w:rsidRPr="003928F1" w:rsidRDefault="00107B45" w:rsidP="00BB0185">
                  <w:pPr>
                    <w:spacing w:after="0" w:line="360" w:lineRule="auto"/>
                    <w:jc w:val="both"/>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29,209,304,471</w:t>
                  </w:r>
                </w:p>
              </w:tc>
              <w:tc>
                <w:tcPr>
                  <w:tcW w:w="1610" w:type="dxa"/>
                  <w:shd w:val="clear" w:color="000000" w:fill="C5E0B3"/>
                  <w:vAlign w:val="center"/>
                  <w:hideMark/>
                </w:tcPr>
                <w:p w14:paraId="00506232" w14:textId="77777777" w:rsidR="00107B45" w:rsidRPr="003928F1" w:rsidRDefault="00107B45" w:rsidP="00BB0185">
                  <w:pPr>
                    <w:spacing w:after="0" w:line="360" w:lineRule="auto"/>
                    <w:jc w:val="both"/>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 </w:t>
                  </w:r>
                </w:p>
              </w:tc>
            </w:tr>
            <w:tr w:rsidR="00107B45" w:rsidRPr="003928F1" w14:paraId="7748BE9D" w14:textId="77777777" w:rsidTr="006A65DB">
              <w:trPr>
                <w:trHeight w:val="367"/>
              </w:trPr>
              <w:tc>
                <w:tcPr>
                  <w:tcW w:w="2582" w:type="dxa"/>
                  <w:shd w:val="clear" w:color="auto" w:fill="auto"/>
                  <w:noWrap/>
                  <w:vAlign w:val="center"/>
                  <w:hideMark/>
                </w:tcPr>
                <w:p w14:paraId="271E19E8"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General development</w:t>
                  </w:r>
                </w:p>
              </w:tc>
              <w:tc>
                <w:tcPr>
                  <w:tcW w:w="1710" w:type="dxa"/>
                  <w:shd w:val="clear" w:color="auto" w:fill="auto"/>
                  <w:noWrap/>
                  <w:vAlign w:val="center"/>
                  <w:hideMark/>
                </w:tcPr>
                <w:p w14:paraId="48D4AA47"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6,624,369,532</w:t>
                  </w:r>
                </w:p>
              </w:tc>
              <w:tc>
                <w:tcPr>
                  <w:tcW w:w="1710" w:type="dxa"/>
                  <w:shd w:val="clear" w:color="auto" w:fill="auto"/>
                  <w:noWrap/>
                  <w:vAlign w:val="center"/>
                  <w:hideMark/>
                </w:tcPr>
                <w:p w14:paraId="21954D32"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2,924,801,303</w:t>
                  </w:r>
                </w:p>
              </w:tc>
              <w:tc>
                <w:tcPr>
                  <w:tcW w:w="2250" w:type="dxa"/>
                  <w:shd w:val="clear" w:color="auto" w:fill="auto"/>
                  <w:noWrap/>
                  <w:vAlign w:val="center"/>
                  <w:hideMark/>
                </w:tcPr>
                <w:p w14:paraId="77BF441D"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9,549,170,835</w:t>
                  </w:r>
                </w:p>
              </w:tc>
              <w:tc>
                <w:tcPr>
                  <w:tcW w:w="1610" w:type="dxa"/>
                  <w:shd w:val="clear" w:color="auto" w:fill="auto"/>
                  <w:vAlign w:val="center"/>
                  <w:hideMark/>
                </w:tcPr>
                <w:p w14:paraId="7FA4FB47" w14:textId="77777777" w:rsidR="00107B45" w:rsidRPr="003928F1" w:rsidRDefault="00107B45" w:rsidP="00BB0185">
                  <w:pPr>
                    <w:spacing w:after="0" w:line="360" w:lineRule="auto"/>
                    <w:jc w:val="both"/>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33%</w:t>
                  </w:r>
                </w:p>
              </w:tc>
            </w:tr>
            <w:tr w:rsidR="00107B45" w:rsidRPr="003928F1" w14:paraId="35619758" w14:textId="77777777" w:rsidTr="006A65DB">
              <w:trPr>
                <w:trHeight w:val="430"/>
              </w:trPr>
              <w:tc>
                <w:tcPr>
                  <w:tcW w:w="2582" w:type="dxa"/>
                  <w:shd w:val="clear" w:color="auto" w:fill="auto"/>
                  <w:noWrap/>
                  <w:vAlign w:val="center"/>
                  <w:hideMark/>
                </w:tcPr>
                <w:p w14:paraId="3CC57590"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Economic development</w:t>
                  </w:r>
                </w:p>
              </w:tc>
              <w:tc>
                <w:tcPr>
                  <w:tcW w:w="1710" w:type="dxa"/>
                  <w:shd w:val="clear" w:color="auto" w:fill="auto"/>
                  <w:noWrap/>
                  <w:vAlign w:val="center"/>
                  <w:hideMark/>
                </w:tcPr>
                <w:p w14:paraId="7E3BD7C5"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1,316,045,386</w:t>
                  </w:r>
                </w:p>
              </w:tc>
              <w:tc>
                <w:tcPr>
                  <w:tcW w:w="1710" w:type="dxa"/>
                  <w:shd w:val="clear" w:color="auto" w:fill="auto"/>
                  <w:noWrap/>
                  <w:vAlign w:val="center"/>
                  <w:hideMark/>
                </w:tcPr>
                <w:p w14:paraId="58D1A530"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8,566,365,601</w:t>
                  </w:r>
                </w:p>
              </w:tc>
              <w:tc>
                <w:tcPr>
                  <w:tcW w:w="2250" w:type="dxa"/>
                  <w:shd w:val="clear" w:color="auto" w:fill="auto"/>
                  <w:noWrap/>
                  <w:vAlign w:val="center"/>
                  <w:hideMark/>
                </w:tcPr>
                <w:p w14:paraId="7DBB0FC1"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9,882,410,987</w:t>
                  </w:r>
                </w:p>
              </w:tc>
              <w:tc>
                <w:tcPr>
                  <w:tcW w:w="1610" w:type="dxa"/>
                  <w:shd w:val="clear" w:color="auto" w:fill="auto"/>
                  <w:vAlign w:val="center"/>
                  <w:hideMark/>
                </w:tcPr>
                <w:p w14:paraId="0C585FD8" w14:textId="77777777" w:rsidR="00107B45" w:rsidRPr="003928F1" w:rsidRDefault="00107B45" w:rsidP="00BB0185">
                  <w:pPr>
                    <w:spacing w:after="0" w:line="360" w:lineRule="auto"/>
                    <w:jc w:val="both"/>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34%</w:t>
                  </w:r>
                </w:p>
              </w:tc>
            </w:tr>
            <w:tr w:rsidR="00107B45" w:rsidRPr="003928F1" w14:paraId="3943F2EA" w14:textId="77777777" w:rsidTr="006A65DB">
              <w:trPr>
                <w:trHeight w:val="250"/>
              </w:trPr>
              <w:tc>
                <w:tcPr>
                  <w:tcW w:w="2582" w:type="dxa"/>
                  <w:shd w:val="clear" w:color="auto" w:fill="auto"/>
                  <w:noWrap/>
                  <w:vAlign w:val="center"/>
                  <w:hideMark/>
                </w:tcPr>
                <w:p w14:paraId="7BF7D572"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Social development</w:t>
                  </w:r>
                </w:p>
              </w:tc>
              <w:tc>
                <w:tcPr>
                  <w:tcW w:w="1710" w:type="dxa"/>
                  <w:shd w:val="clear" w:color="auto" w:fill="auto"/>
                  <w:noWrap/>
                  <w:vAlign w:val="center"/>
                  <w:hideMark/>
                </w:tcPr>
                <w:p w14:paraId="6DC46561"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5,164,170,176</w:t>
                  </w:r>
                </w:p>
              </w:tc>
              <w:tc>
                <w:tcPr>
                  <w:tcW w:w="1710" w:type="dxa"/>
                  <w:shd w:val="clear" w:color="auto" w:fill="auto"/>
                  <w:noWrap/>
                  <w:vAlign w:val="center"/>
                  <w:hideMark/>
                </w:tcPr>
                <w:p w14:paraId="22723AE4"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3,913,552,473</w:t>
                  </w:r>
                </w:p>
              </w:tc>
              <w:tc>
                <w:tcPr>
                  <w:tcW w:w="2250" w:type="dxa"/>
                  <w:shd w:val="clear" w:color="auto" w:fill="auto"/>
                  <w:noWrap/>
                  <w:vAlign w:val="center"/>
                  <w:hideMark/>
                </w:tcPr>
                <w:p w14:paraId="134A1206"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9,077,722,649</w:t>
                  </w:r>
                </w:p>
              </w:tc>
              <w:tc>
                <w:tcPr>
                  <w:tcW w:w="1610" w:type="dxa"/>
                  <w:shd w:val="clear" w:color="auto" w:fill="auto"/>
                  <w:vAlign w:val="center"/>
                  <w:hideMark/>
                </w:tcPr>
                <w:p w14:paraId="1BA237D0" w14:textId="77777777" w:rsidR="00107B45" w:rsidRPr="003928F1" w:rsidRDefault="00107B45" w:rsidP="00BB0185">
                  <w:pPr>
                    <w:spacing w:after="0" w:line="360" w:lineRule="auto"/>
                    <w:jc w:val="both"/>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31%</w:t>
                  </w:r>
                </w:p>
              </w:tc>
            </w:tr>
            <w:tr w:rsidR="00107B45" w:rsidRPr="003928F1" w14:paraId="4602F6C8" w14:textId="77777777" w:rsidTr="006A65DB">
              <w:trPr>
                <w:trHeight w:val="277"/>
              </w:trPr>
              <w:tc>
                <w:tcPr>
                  <w:tcW w:w="2582" w:type="dxa"/>
                  <w:shd w:val="clear" w:color="auto" w:fill="auto"/>
                  <w:noWrap/>
                  <w:vAlign w:val="center"/>
                  <w:hideMark/>
                </w:tcPr>
                <w:p w14:paraId="7ECAD85D"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Others (Contingency)</w:t>
                  </w:r>
                </w:p>
              </w:tc>
              <w:tc>
                <w:tcPr>
                  <w:tcW w:w="1710" w:type="dxa"/>
                  <w:shd w:val="clear" w:color="auto" w:fill="auto"/>
                  <w:noWrap/>
                  <w:vAlign w:val="center"/>
                  <w:hideMark/>
                </w:tcPr>
                <w:p w14:paraId="46DB746D"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700,000,000</w:t>
                  </w:r>
                </w:p>
              </w:tc>
              <w:tc>
                <w:tcPr>
                  <w:tcW w:w="1710" w:type="dxa"/>
                  <w:shd w:val="clear" w:color="auto" w:fill="auto"/>
                  <w:noWrap/>
                  <w:vAlign w:val="bottom"/>
                  <w:hideMark/>
                </w:tcPr>
                <w:p w14:paraId="6C0E5130" w14:textId="77777777" w:rsidR="00107B45" w:rsidRPr="003928F1" w:rsidRDefault="00107B45" w:rsidP="00BB0185">
                  <w:pPr>
                    <w:spacing w:after="0" w:line="360" w:lineRule="auto"/>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 </w:t>
                  </w:r>
                </w:p>
              </w:tc>
              <w:tc>
                <w:tcPr>
                  <w:tcW w:w="2250" w:type="dxa"/>
                  <w:shd w:val="clear" w:color="auto" w:fill="auto"/>
                  <w:noWrap/>
                  <w:vAlign w:val="center"/>
                  <w:hideMark/>
                </w:tcPr>
                <w:p w14:paraId="7C4D853C" w14:textId="77777777" w:rsidR="00107B45" w:rsidRPr="003928F1" w:rsidRDefault="00107B45" w:rsidP="00BB0185">
                  <w:pPr>
                    <w:spacing w:after="0" w:line="360" w:lineRule="auto"/>
                    <w:jc w:val="both"/>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700,000,000</w:t>
                  </w:r>
                </w:p>
              </w:tc>
              <w:tc>
                <w:tcPr>
                  <w:tcW w:w="1610" w:type="dxa"/>
                  <w:shd w:val="clear" w:color="auto" w:fill="auto"/>
                  <w:vAlign w:val="center"/>
                  <w:hideMark/>
                </w:tcPr>
                <w:p w14:paraId="44FD5717" w14:textId="77777777" w:rsidR="00107B45" w:rsidRPr="003928F1" w:rsidRDefault="00107B45" w:rsidP="00BB0185">
                  <w:pPr>
                    <w:spacing w:after="0" w:line="360" w:lineRule="auto"/>
                    <w:jc w:val="both"/>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2%</w:t>
                  </w:r>
                </w:p>
              </w:tc>
            </w:tr>
          </w:tbl>
          <w:p w14:paraId="7AC21FEF" w14:textId="77777777" w:rsidR="00107B45" w:rsidRPr="00661F7B" w:rsidRDefault="00107B45" w:rsidP="00BB0185">
            <w:pPr>
              <w:spacing w:after="0" w:line="360" w:lineRule="auto"/>
              <w:jc w:val="both"/>
              <w:rPr>
                <w:rFonts w:ascii="Times New Roman" w:eastAsia="Times New Roman" w:hAnsi="Times New Roman" w:cs="Times New Roman"/>
                <w:b/>
                <w:bCs/>
                <w:color w:val="000000"/>
                <w:sz w:val="26"/>
                <w:szCs w:val="26"/>
              </w:rPr>
            </w:pPr>
          </w:p>
        </w:tc>
        <w:tc>
          <w:tcPr>
            <w:tcW w:w="236" w:type="dxa"/>
            <w:tcBorders>
              <w:top w:val="nil"/>
              <w:left w:val="nil"/>
              <w:bottom w:val="nil"/>
              <w:right w:val="nil"/>
            </w:tcBorders>
          </w:tcPr>
          <w:p w14:paraId="04500665" w14:textId="77777777" w:rsidR="00107B45" w:rsidRPr="00661F7B" w:rsidRDefault="00107B45" w:rsidP="00BB0185">
            <w:pPr>
              <w:spacing w:after="0" w:line="360" w:lineRule="auto"/>
              <w:jc w:val="both"/>
              <w:rPr>
                <w:rFonts w:ascii="Times New Roman" w:eastAsia="Times New Roman" w:hAnsi="Times New Roman" w:cs="Times New Roman"/>
                <w:b/>
                <w:bCs/>
                <w:color w:val="000000"/>
                <w:sz w:val="26"/>
                <w:szCs w:val="26"/>
              </w:rPr>
            </w:pPr>
          </w:p>
        </w:tc>
      </w:tr>
    </w:tbl>
    <w:p w14:paraId="021DCEE8" w14:textId="77777777" w:rsidR="00406A12" w:rsidRPr="00661F7B" w:rsidRDefault="00406A12" w:rsidP="00BB0185">
      <w:pPr>
        <w:spacing w:before="120" w:after="120" w:line="360" w:lineRule="auto"/>
        <w:contextualSpacing/>
        <w:jc w:val="both"/>
        <w:rPr>
          <w:rFonts w:ascii="Times New Roman" w:hAnsi="Times New Roman" w:cs="Times New Roman"/>
          <w:spacing w:val="-1"/>
          <w:sz w:val="26"/>
          <w:szCs w:val="26"/>
        </w:rPr>
      </w:pPr>
    </w:p>
    <w:p w14:paraId="6025E842" w14:textId="6E70F8FE" w:rsidR="001C4731" w:rsidRPr="00661F7B" w:rsidRDefault="00406A12" w:rsidP="00BB0185">
      <w:pPr>
        <w:spacing w:before="120" w:after="120" w:line="360" w:lineRule="auto"/>
        <w:contextualSpacing/>
        <w:jc w:val="both"/>
        <w:rPr>
          <w:rFonts w:ascii="Times New Roman" w:hAnsi="Times New Roman" w:cs="Times New Roman"/>
          <w:spacing w:val="-1"/>
          <w:sz w:val="26"/>
          <w:szCs w:val="26"/>
        </w:rPr>
      </w:pPr>
      <w:r w:rsidRPr="00661F7B">
        <w:rPr>
          <w:rFonts w:ascii="Times New Roman" w:hAnsi="Times New Roman" w:cs="Times New Roman"/>
          <w:noProof/>
          <w:sz w:val="26"/>
          <w:szCs w:val="26"/>
        </w:rPr>
        <w:drawing>
          <wp:inline distT="0" distB="0" distL="0" distR="0" wp14:anchorId="5238A07D" wp14:editId="63F25685">
            <wp:extent cx="6305550" cy="18859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7F0487" w14:textId="77777777" w:rsidR="00024B08" w:rsidRPr="00661F7B" w:rsidRDefault="00024B08" w:rsidP="00BB0185">
      <w:pPr>
        <w:spacing w:line="360" w:lineRule="auto"/>
        <w:jc w:val="both"/>
        <w:rPr>
          <w:rFonts w:ascii="Times New Roman" w:hAnsi="Times New Roman" w:cs="Times New Roman"/>
          <w:b/>
          <w:spacing w:val="-1"/>
          <w:sz w:val="26"/>
          <w:szCs w:val="26"/>
        </w:rPr>
      </w:pPr>
    </w:p>
    <w:p w14:paraId="77179F38" w14:textId="5B129572" w:rsidR="003D7D4D" w:rsidRPr="00661F7B" w:rsidRDefault="00780DC5" w:rsidP="00BB0185">
      <w:pPr>
        <w:spacing w:line="360" w:lineRule="auto"/>
        <w:jc w:val="both"/>
        <w:rPr>
          <w:rFonts w:ascii="Times New Roman" w:hAnsi="Times New Roman" w:cs="Times New Roman"/>
          <w:b/>
          <w:spacing w:val="-1"/>
          <w:sz w:val="26"/>
          <w:szCs w:val="26"/>
        </w:rPr>
      </w:pPr>
      <w:r>
        <w:rPr>
          <w:rFonts w:ascii="Times New Roman" w:hAnsi="Times New Roman" w:cs="Times New Roman"/>
          <w:b/>
          <w:spacing w:val="-1"/>
          <w:sz w:val="26"/>
          <w:szCs w:val="26"/>
        </w:rPr>
        <w:t>Type of budget at all levels for</w:t>
      </w:r>
      <w:r w:rsidR="003D7D4D" w:rsidRPr="00661F7B">
        <w:rPr>
          <w:rFonts w:ascii="Times New Roman" w:hAnsi="Times New Roman" w:cs="Times New Roman"/>
          <w:b/>
          <w:spacing w:val="-1"/>
          <w:sz w:val="26"/>
          <w:szCs w:val="26"/>
        </w:rPr>
        <w:t xml:space="preserve"> 2014 </w:t>
      </w:r>
      <w:r w:rsidR="003A2EAB" w:rsidRPr="00661F7B">
        <w:rPr>
          <w:rFonts w:ascii="Times New Roman" w:hAnsi="Times New Roman" w:cs="Times New Roman"/>
          <w:b/>
          <w:spacing w:val="-1"/>
          <w:sz w:val="26"/>
          <w:szCs w:val="26"/>
        </w:rPr>
        <w:t>e</w:t>
      </w:r>
      <w:r w:rsidR="003D7D4D" w:rsidRPr="00661F7B">
        <w:rPr>
          <w:rFonts w:ascii="Times New Roman" w:hAnsi="Times New Roman" w:cs="Times New Roman"/>
          <w:b/>
          <w:spacing w:val="-1"/>
          <w:sz w:val="26"/>
          <w:szCs w:val="26"/>
        </w:rPr>
        <w:t>fy</w:t>
      </w:r>
    </w:p>
    <w:p w14:paraId="47465F6B" w14:textId="142DAD89" w:rsidR="0099700A" w:rsidRPr="00661F7B" w:rsidRDefault="003A2EAB" w:rsidP="00BB0185">
      <w:pPr>
        <w:spacing w:before="120" w:after="120" w:line="360" w:lineRule="auto"/>
        <w:contextualSpacing/>
        <w:jc w:val="both"/>
        <w:rPr>
          <w:rFonts w:ascii="Times New Roman" w:hAnsi="Times New Roman" w:cs="Times New Roman"/>
          <w:spacing w:val="-1"/>
          <w:sz w:val="26"/>
          <w:szCs w:val="26"/>
        </w:rPr>
      </w:pPr>
      <w:r w:rsidRPr="00661F7B">
        <w:rPr>
          <w:rFonts w:ascii="Times New Roman" w:hAnsi="Times New Roman" w:cs="Times New Roman"/>
          <w:spacing w:val="-1"/>
          <w:sz w:val="26"/>
          <w:szCs w:val="26"/>
        </w:rPr>
        <w:t xml:space="preserve">At all levels, </w:t>
      </w:r>
      <w:r w:rsidR="00CA1559" w:rsidRPr="004D6C51">
        <w:rPr>
          <w:rFonts w:ascii="Times New Roman" w:hAnsi="Times New Roman" w:cs="Times New Roman"/>
          <w:b/>
          <w:spacing w:val="-1"/>
          <w:sz w:val="26"/>
          <w:szCs w:val="26"/>
        </w:rPr>
        <w:t>4</w:t>
      </w:r>
      <w:r w:rsidR="0099700A" w:rsidRPr="004D6C51">
        <w:rPr>
          <w:rFonts w:ascii="Times New Roman" w:hAnsi="Times New Roman" w:cs="Times New Roman"/>
          <w:b/>
          <w:spacing w:val="-1"/>
          <w:sz w:val="26"/>
          <w:szCs w:val="26"/>
        </w:rPr>
        <w:t>7 percent</w:t>
      </w:r>
      <w:r w:rsidR="0099700A" w:rsidRPr="00661F7B">
        <w:rPr>
          <w:rFonts w:ascii="Times New Roman" w:hAnsi="Times New Roman" w:cs="Times New Roman"/>
          <w:spacing w:val="-1"/>
          <w:sz w:val="26"/>
          <w:szCs w:val="26"/>
        </w:rPr>
        <w:t xml:space="preserve"> of the</w:t>
      </w:r>
      <w:r w:rsidRPr="00661F7B">
        <w:rPr>
          <w:rFonts w:ascii="Times New Roman" w:hAnsi="Times New Roman" w:cs="Times New Roman"/>
          <w:spacing w:val="-1"/>
          <w:sz w:val="26"/>
          <w:szCs w:val="26"/>
        </w:rPr>
        <w:t xml:space="preserve"> total </w:t>
      </w:r>
      <w:r w:rsidR="0099700A" w:rsidRPr="00661F7B">
        <w:rPr>
          <w:rFonts w:ascii="Times New Roman" w:hAnsi="Times New Roman" w:cs="Times New Roman"/>
          <w:spacing w:val="-1"/>
          <w:sz w:val="26"/>
          <w:szCs w:val="26"/>
        </w:rPr>
        <w:t>budget will be spent on financing recurrent expenses</w:t>
      </w:r>
      <w:r w:rsidR="00CA1559" w:rsidRPr="00661F7B">
        <w:rPr>
          <w:rFonts w:ascii="Times New Roman" w:hAnsi="Times New Roman" w:cs="Times New Roman"/>
          <w:spacing w:val="-1"/>
          <w:sz w:val="26"/>
          <w:szCs w:val="26"/>
        </w:rPr>
        <w:t xml:space="preserve"> </w:t>
      </w:r>
      <w:r w:rsidR="0099700A" w:rsidRPr="00661F7B">
        <w:rPr>
          <w:rFonts w:ascii="Times New Roman" w:hAnsi="Times New Roman" w:cs="Times New Roman"/>
          <w:spacing w:val="-1"/>
          <w:sz w:val="26"/>
          <w:szCs w:val="26"/>
        </w:rPr>
        <w:t>primarily wages and sala</w:t>
      </w:r>
      <w:r w:rsidRPr="00661F7B">
        <w:rPr>
          <w:rFonts w:ascii="Times New Roman" w:hAnsi="Times New Roman" w:cs="Times New Roman"/>
          <w:spacing w:val="-1"/>
          <w:sz w:val="26"/>
          <w:szCs w:val="26"/>
        </w:rPr>
        <w:t xml:space="preserve">ries, which accounts for </w:t>
      </w:r>
      <w:r w:rsidR="0099700A" w:rsidRPr="00661F7B">
        <w:rPr>
          <w:rFonts w:ascii="Times New Roman" w:hAnsi="Times New Roman" w:cs="Times New Roman"/>
          <w:spacing w:val="-1"/>
          <w:sz w:val="26"/>
          <w:szCs w:val="26"/>
        </w:rPr>
        <w:t xml:space="preserve">nearly on average </w:t>
      </w:r>
      <w:r w:rsidR="0099700A" w:rsidRPr="004D6C51">
        <w:rPr>
          <w:rFonts w:ascii="Times New Roman" w:hAnsi="Times New Roman" w:cs="Times New Roman"/>
          <w:b/>
          <w:spacing w:val="-1"/>
          <w:sz w:val="26"/>
          <w:szCs w:val="26"/>
        </w:rPr>
        <w:t>34 percent</w:t>
      </w:r>
      <w:r w:rsidR="0099700A" w:rsidRPr="00661F7B">
        <w:rPr>
          <w:rFonts w:ascii="Times New Roman" w:hAnsi="Times New Roman" w:cs="Times New Roman"/>
          <w:spacing w:val="-1"/>
          <w:sz w:val="26"/>
          <w:szCs w:val="26"/>
        </w:rPr>
        <w:t xml:space="preserve"> of the regional total budget, operating cost is </w:t>
      </w:r>
      <w:r w:rsidR="0099700A" w:rsidRPr="004D6C51">
        <w:rPr>
          <w:rFonts w:ascii="Times New Roman" w:hAnsi="Times New Roman" w:cs="Times New Roman"/>
          <w:b/>
          <w:spacing w:val="-1"/>
          <w:sz w:val="26"/>
          <w:szCs w:val="26"/>
        </w:rPr>
        <w:t>13 percent</w:t>
      </w:r>
      <w:r w:rsidR="0099700A" w:rsidRPr="00661F7B">
        <w:rPr>
          <w:rFonts w:ascii="Times New Roman" w:hAnsi="Times New Roman" w:cs="Times New Roman"/>
          <w:spacing w:val="-1"/>
          <w:sz w:val="26"/>
          <w:szCs w:val="26"/>
        </w:rPr>
        <w:t xml:space="preserve">. On the other hand, </w:t>
      </w:r>
      <w:r w:rsidR="008E5FE6" w:rsidRPr="00661F7B">
        <w:rPr>
          <w:rFonts w:ascii="Times New Roman" w:hAnsi="Times New Roman" w:cs="Times New Roman"/>
          <w:spacing w:val="-1"/>
          <w:sz w:val="26"/>
          <w:szCs w:val="26"/>
        </w:rPr>
        <w:t xml:space="preserve">the </w:t>
      </w:r>
      <w:r w:rsidR="0099700A" w:rsidRPr="00661F7B">
        <w:rPr>
          <w:rFonts w:ascii="Times New Roman" w:hAnsi="Times New Roman" w:cs="Times New Roman"/>
          <w:spacing w:val="-1"/>
          <w:sz w:val="26"/>
          <w:szCs w:val="26"/>
        </w:rPr>
        <w:t xml:space="preserve">capital budget is </w:t>
      </w:r>
      <w:r w:rsidR="0099700A" w:rsidRPr="004D6C51">
        <w:rPr>
          <w:rFonts w:ascii="Times New Roman" w:hAnsi="Times New Roman" w:cs="Times New Roman"/>
          <w:b/>
          <w:spacing w:val="-1"/>
          <w:sz w:val="26"/>
          <w:szCs w:val="26"/>
        </w:rPr>
        <w:t>53%</w:t>
      </w:r>
      <w:r w:rsidR="0099700A" w:rsidRPr="00661F7B">
        <w:rPr>
          <w:rFonts w:ascii="Times New Roman" w:hAnsi="Times New Roman" w:cs="Times New Roman"/>
          <w:spacing w:val="-1"/>
          <w:sz w:val="26"/>
          <w:szCs w:val="26"/>
        </w:rPr>
        <w:t>, which is much larger than the recurrent budget.</w:t>
      </w:r>
    </w:p>
    <w:tbl>
      <w:tblPr>
        <w:tblW w:w="9895" w:type="dxa"/>
        <w:tblLook w:val="04A0" w:firstRow="1" w:lastRow="0" w:firstColumn="1" w:lastColumn="0" w:noHBand="0" w:noVBand="1"/>
      </w:tblPr>
      <w:tblGrid>
        <w:gridCol w:w="5665"/>
        <w:gridCol w:w="2250"/>
        <w:gridCol w:w="1980"/>
      </w:tblGrid>
      <w:tr w:rsidR="003D7D4D" w:rsidRPr="003928F1" w14:paraId="39E0BA71" w14:textId="77777777" w:rsidTr="004D6C51">
        <w:trPr>
          <w:trHeight w:val="300"/>
        </w:trPr>
        <w:tc>
          <w:tcPr>
            <w:tcW w:w="5665"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1A9B002" w14:textId="77777777" w:rsidR="003D7D4D" w:rsidRPr="003928F1" w:rsidRDefault="003D7D4D" w:rsidP="00BB0185">
            <w:pPr>
              <w:spacing w:after="0" w:line="360" w:lineRule="auto"/>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lastRenderedPageBreak/>
              <w:t>Type of budget</w:t>
            </w:r>
          </w:p>
        </w:tc>
        <w:tc>
          <w:tcPr>
            <w:tcW w:w="2250" w:type="dxa"/>
            <w:tcBorders>
              <w:top w:val="single" w:sz="4" w:space="0" w:color="auto"/>
              <w:left w:val="nil"/>
              <w:bottom w:val="single" w:sz="4" w:space="0" w:color="auto"/>
              <w:right w:val="single" w:sz="4" w:space="0" w:color="auto"/>
            </w:tcBorders>
            <w:shd w:val="clear" w:color="000000" w:fill="FCE4D6"/>
            <w:noWrap/>
            <w:vAlign w:val="bottom"/>
            <w:hideMark/>
          </w:tcPr>
          <w:p w14:paraId="25D218D1" w14:textId="77777777" w:rsidR="003D7D4D" w:rsidRPr="003928F1" w:rsidRDefault="003D7D4D" w:rsidP="004D6C51">
            <w:pPr>
              <w:spacing w:after="0" w:line="360" w:lineRule="auto"/>
              <w:jc w:val="center"/>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Total amount</w:t>
            </w:r>
          </w:p>
        </w:tc>
        <w:tc>
          <w:tcPr>
            <w:tcW w:w="1980" w:type="dxa"/>
            <w:tcBorders>
              <w:top w:val="single" w:sz="4" w:space="0" w:color="auto"/>
              <w:left w:val="nil"/>
              <w:bottom w:val="single" w:sz="4" w:space="0" w:color="auto"/>
              <w:right w:val="single" w:sz="4" w:space="0" w:color="auto"/>
            </w:tcBorders>
            <w:shd w:val="clear" w:color="000000" w:fill="FCE4D6"/>
            <w:noWrap/>
            <w:vAlign w:val="bottom"/>
            <w:hideMark/>
          </w:tcPr>
          <w:p w14:paraId="080EC679" w14:textId="77777777" w:rsidR="003D7D4D" w:rsidRPr="003928F1" w:rsidRDefault="003D7D4D" w:rsidP="00BB0185">
            <w:pPr>
              <w:spacing w:after="0" w:line="360" w:lineRule="auto"/>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Percentage (%)</w:t>
            </w:r>
          </w:p>
        </w:tc>
      </w:tr>
      <w:tr w:rsidR="003D7D4D" w:rsidRPr="003928F1" w14:paraId="417370E9" w14:textId="77777777" w:rsidTr="004D6C51">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D5D5A83" w14:textId="06FE7720" w:rsidR="003D7D4D" w:rsidRPr="003928F1" w:rsidRDefault="003D7D4D" w:rsidP="00BB0185">
            <w:pPr>
              <w:spacing w:after="0" w:line="360" w:lineRule="auto"/>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Recurrent budget</w:t>
            </w:r>
            <w:r w:rsidR="00CA1559" w:rsidRPr="003928F1">
              <w:rPr>
                <w:rFonts w:ascii="Times New Roman" w:eastAsia="Times New Roman" w:hAnsi="Times New Roman" w:cs="Times New Roman"/>
                <w:color w:val="000000"/>
                <w:sz w:val="24"/>
                <w:szCs w:val="26"/>
              </w:rPr>
              <w:t xml:space="preserve"> (Salary &amp; operating)</w:t>
            </w:r>
          </w:p>
        </w:tc>
        <w:tc>
          <w:tcPr>
            <w:tcW w:w="2250" w:type="dxa"/>
            <w:tcBorders>
              <w:top w:val="nil"/>
              <w:left w:val="nil"/>
              <w:bottom w:val="single" w:sz="4" w:space="0" w:color="auto"/>
              <w:right w:val="single" w:sz="4" w:space="0" w:color="auto"/>
            </w:tcBorders>
            <w:shd w:val="clear" w:color="auto" w:fill="auto"/>
            <w:noWrap/>
            <w:vAlign w:val="bottom"/>
            <w:hideMark/>
          </w:tcPr>
          <w:p w14:paraId="01664F27" w14:textId="77777777" w:rsidR="003D7D4D" w:rsidRPr="003928F1" w:rsidRDefault="003D7D4D" w:rsidP="00BB0185">
            <w:pPr>
              <w:spacing w:after="0" w:line="360" w:lineRule="auto"/>
              <w:jc w:val="right"/>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13,804,585,094.00</w:t>
            </w:r>
          </w:p>
        </w:tc>
        <w:tc>
          <w:tcPr>
            <w:tcW w:w="1980" w:type="dxa"/>
            <w:tcBorders>
              <w:top w:val="nil"/>
              <w:left w:val="nil"/>
              <w:bottom w:val="single" w:sz="4" w:space="0" w:color="auto"/>
              <w:right w:val="single" w:sz="4" w:space="0" w:color="auto"/>
            </w:tcBorders>
            <w:shd w:val="clear" w:color="auto" w:fill="auto"/>
            <w:noWrap/>
            <w:vAlign w:val="bottom"/>
            <w:hideMark/>
          </w:tcPr>
          <w:p w14:paraId="4CF72C83" w14:textId="77777777" w:rsidR="003D7D4D" w:rsidRPr="003928F1" w:rsidRDefault="003D7D4D" w:rsidP="004D6C51">
            <w:pPr>
              <w:spacing w:after="0" w:line="360" w:lineRule="auto"/>
              <w:jc w:val="center"/>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47%</w:t>
            </w:r>
          </w:p>
        </w:tc>
      </w:tr>
      <w:tr w:rsidR="003D7D4D" w:rsidRPr="003928F1" w14:paraId="3158CF6D" w14:textId="77777777" w:rsidTr="004D6C51">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BF7F5A" w14:textId="77777777" w:rsidR="003D7D4D" w:rsidRPr="003928F1" w:rsidRDefault="003D7D4D" w:rsidP="00BB0185">
            <w:pPr>
              <w:spacing w:after="0" w:line="360" w:lineRule="auto"/>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Capital budget</w:t>
            </w:r>
          </w:p>
        </w:tc>
        <w:tc>
          <w:tcPr>
            <w:tcW w:w="2250" w:type="dxa"/>
            <w:tcBorders>
              <w:top w:val="nil"/>
              <w:left w:val="nil"/>
              <w:bottom w:val="single" w:sz="4" w:space="0" w:color="auto"/>
              <w:right w:val="single" w:sz="4" w:space="0" w:color="auto"/>
            </w:tcBorders>
            <w:shd w:val="clear" w:color="auto" w:fill="auto"/>
            <w:noWrap/>
            <w:vAlign w:val="bottom"/>
            <w:hideMark/>
          </w:tcPr>
          <w:p w14:paraId="418557F7" w14:textId="77777777" w:rsidR="003D7D4D" w:rsidRPr="003928F1" w:rsidRDefault="003D7D4D" w:rsidP="00BB0185">
            <w:pPr>
              <w:spacing w:after="0" w:line="360" w:lineRule="auto"/>
              <w:jc w:val="right"/>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15,404,719,377.00</w:t>
            </w:r>
          </w:p>
        </w:tc>
        <w:tc>
          <w:tcPr>
            <w:tcW w:w="1980" w:type="dxa"/>
            <w:tcBorders>
              <w:top w:val="nil"/>
              <w:left w:val="nil"/>
              <w:bottom w:val="single" w:sz="4" w:space="0" w:color="auto"/>
              <w:right w:val="single" w:sz="4" w:space="0" w:color="auto"/>
            </w:tcBorders>
            <w:shd w:val="clear" w:color="auto" w:fill="auto"/>
            <w:noWrap/>
            <w:vAlign w:val="bottom"/>
            <w:hideMark/>
          </w:tcPr>
          <w:p w14:paraId="338C8861" w14:textId="77777777" w:rsidR="003D7D4D" w:rsidRPr="003928F1" w:rsidRDefault="003D7D4D" w:rsidP="004D6C51">
            <w:pPr>
              <w:spacing w:after="0" w:line="360" w:lineRule="auto"/>
              <w:jc w:val="center"/>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53%</w:t>
            </w:r>
          </w:p>
        </w:tc>
      </w:tr>
      <w:tr w:rsidR="003D7D4D" w:rsidRPr="003928F1" w14:paraId="7077F16D" w14:textId="77777777" w:rsidTr="004D6C51">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71A4870" w14:textId="77777777" w:rsidR="003D7D4D" w:rsidRPr="003928F1" w:rsidRDefault="003D7D4D" w:rsidP="00BB0185">
            <w:pPr>
              <w:spacing w:after="0" w:line="360" w:lineRule="auto"/>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Total Budget</w:t>
            </w:r>
          </w:p>
        </w:tc>
        <w:tc>
          <w:tcPr>
            <w:tcW w:w="2250" w:type="dxa"/>
            <w:tcBorders>
              <w:top w:val="nil"/>
              <w:left w:val="nil"/>
              <w:bottom w:val="single" w:sz="4" w:space="0" w:color="auto"/>
              <w:right w:val="single" w:sz="4" w:space="0" w:color="auto"/>
            </w:tcBorders>
            <w:shd w:val="clear" w:color="auto" w:fill="auto"/>
            <w:noWrap/>
            <w:vAlign w:val="bottom"/>
            <w:hideMark/>
          </w:tcPr>
          <w:p w14:paraId="0659C13D" w14:textId="77777777" w:rsidR="003D7D4D" w:rsidRPr="003928F1" w:rsidRDefault="003D7D4D" w:rsidP="00BB0185">
            <w:pPr>
              <w:spacing w:after="0" w:line="360" w:lineRule="auto"/>
              <w:jc w:val="right"/>
              <w:rPr>
                <w:rFonts w:ascii="Times New Roman" w:eastAsia="Times New Roman" w:hAnsi="Times New Roman" w:cs="Times New Roman"/>
                <w:b/>
                <w:bCs/>
                <w:color w:val="000000"/>
                <w:sz w:val="24"/>
                <w:szCs w:val="26"/>
              </w:rPr>
            </w:pPr>
            <w:r w:rsidRPr="003928F1">
              <w:rPr>
                <w:rFonts w:ascii="Times New Roman" w:eastAsia="Times New Roman" w:hAnsi="Times New Roman" w:cs="Times New Roman"/>
                <w:b/>
                <w:bCs/>
                <w:color w:val="000000"/>
                <w:sz w:val="24"/>
                <w:szCs w:val="26"/>
              </w:rPr>
              <w:t>29,209,304,471.00</w:t>
            </w:r>
          </w:p>
        </w:tc>
        <w:tc>
          <w:tcPr>
            <w:tcW w:w="1980" w:type="dxa"/>
            <w:tcBorders>
              <w:top w:val="nil"/>
              <w:left w:val="nil"/>
              <w:bottom w:val="single" w:sz="4" w:space="0" w:color="auto"/>
              <w:right w:val="single" w:sz="4" w:space="0" w:color="auto"/>
            </w:tcBorders>
            <w:shd w:val="clear" w:color="auto" w:fill="auto"/>
            <w:noWrap/>
            <w:vAlign w:val="bottom"/>
            <w:hideMark/>
          </w:tcPr>
          <w:p w14:paraId="3C56FEC0" w14:textId="77777777" w:rsidR="003D7D4D" w:rsidRPr="003928F1" w:rsidRDefault="003D7D4D" w:rsidP="00BB0185">
            <w:pPr>
              <w:spacing w:after="0" w:line="360" w:lineRule="auto"/>
              <w:rPr>
                <w:rFonts w:ascii="Times New Roman" w:eastAsia="Times New Roman" w:hAnsi="Times New Roman" w:cs="Times New Roman"/>
                <w:color w:val="000000"/>
                <w:sz w:val="24"/>
                <w:szCs w:val="26"/>
              </w:rPr>
            </w:pPr>
            <w:r w:rsidRPr="003928F1">
              <w:rPr>
                <w:rFonts w:ascii="Times New Roman" w:eastAsia="Times New Roman" w:hAnsi="Times New Roman" w:cs="Times New Roman"/>
                <w:color w:val="000000"/>
                <w:sz w:val="24"/>
                <w:szCs w:val="26"/>
              </w:rPr>
              <w:t> </w:t>
            </w:r>
          </w:p>
        </w:tc>
      </w:tr>
    </w:tbl>
    <w:p w14:paraId="37DB7AB2" w14:textId="77777777" w:rsidR="00A644C0" w:rsidRPr="00661F7B" w:rsidRDefault="00A644C0" w:rsidP="00BB0185">
      <w:pPr>
        <w:spacing w:before="120" w:after="120" w:line="360" w:lineRule="auto"/>
        <w:contextualSpacing/>
        <w:jc w:val="both"/>
        <w:rPr>
          <w:rFonts w:ascii="Times New Roman" w:hAnsi="Times New Roman" w:cs="Times New Roman"/>
          <w:spacing w:val="-1"/>
          <w:sz w:val="26"/>
          <w:szCs w:val="26"/>
        </w:rPr>
      </w:pPr>
    </w:p>
    <w:p w14:paraId="7E46B009" w14:textId="3D165E80" w:rsidR="0005172E" w:rsidRPr="00661F7B" w:rsidRDefault="00786419" w:rsidP="00BB0185">
      <w:pPr>
        <w:spacing w:before="120" w:after="120" w:line="360" w:lineRule="auto"/>
        <w:contextualSpacing/>
        <w:jc w:val="both"/>
        <w:rPr>
          <w:rFonts w:ascii="Times New Roman" w:hAnsi="Times New Roman" w:cs="Times New Roman"/>
          <w:spacing w:val="-1"/>
          <w:sz w:val="26"/>
          <w:szCs w:val="26"/>
        </w:rPr>
      </w:pPr>
      <w:r w:rsidRPr="00661F7B">
        <w:rPr>
          <w:rFonts w:ascii="Times New Roman" w:hAnsi="Times New Roman" w:cs="Times New Roman"/>
          <w:noProof/>
          <w:sz w:val="26"/>
          <w:szCs w:val="26"/>
        </w:rPr>
        <w:drawing>
          <wp:inline distT="0" distB="0" distL="0" distR="0" wp14:anchorId="1E342187" wp14:editId="7F9E51E0">
            <wp:extent cx="6324600" cy="15811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860E8B" w14:textId="77777777" w:rsidR="00786419" w:rsidRPr="00661F7B" w:rsidRDefault="00786419" w:rsidP="00BB0185">
      <w:pPr>
        <w:spacing w:after="120" w:line="360" w:lineRule="auto"/>
        <w:contextualSpacing/>
        <w:jc w:val="both"/>
        <w:rPr>
          <w:rFonts w:ascii="Times New Roman" w:hAnsi="Times New Roman" w:cs="Times New Roman"/>
          <w:spacing w:val="-1"/>
          <w:sz w:val="26"/>
          <w:szCs w:val="26"/>
        </w:rPr>
      </w:pPr>
    </w:p>
    <w:p w14:paraId="6FA86D19" w14:textId="4DB94493" w:rsidR="007457F6" w:rsidRPr="00661F7B" w:rsidRDefault="00A44864" w:rsidP="00BB0185">
      <w:pPr>
        <w:spacing w:after="120" w:line="360" w:lineRule="auto"/>
        <w:contextualSpacing/>
        <w:jc w:val="both"/>
        <w:rPr>
          <w:rFonts w:ascii="Times New Roman" w:hAnsi="Times New Roman" w:cs="Times New Roman"/>
          <w:spacing w:val="-1"/>
          <w:sz w:val="26"/>
          <w:szCs w:val="26"/>
        </w:rPr>
      </w:pPr>
      <w:r w:rsidRPr="00661F7B">
        <w:rPr>
          <w:rFonts w:ascii="Times New Roman" w:hAnsi="Times New Roman" w:cs="Times New Roman"/>
          <w:spacing w:val="-1"/>
          <w:sz w:val="26"/>
          <w:szCs w:val="26"/>
        </w:rPr>
        <w:t xml:space="preserve">In </w:t>
      </w:r>
      <w:r w:rsidR="008E5FE6" w:rsidRPr="00661F7B">
        <w:rPr>
          <w:rFonts w:ascii="Times New Roman" w:hAnsi="Times New Roman" w:cs="Times New Roman"/>
          <w:spacing w:val="-1"/>
          <w:sz w:val="26"/>
          <w:szCs w:val="26"/>
        </w:rPr>
        <w:t xml:space="preserve">the </w:t>
      </w:r>
      <w:r w:rsidRPr="00661F7B">
        <w:rPr>
          <w:rFonts w:ascii="Times New Roman" w:hAnsi="Times New Roman" w:cs="Times New Roman"/>
          <w:spacing w:val="-1"/>
          <w:sz w:val="26"/>
          <w:szCs w:val="26"/>
        </w:rPr>
        <w:t>Som</w:t>
      </w:r>
      <w:r w:rsidR="0005172E" w:rsidRPr="00661F7B">
        <w:rPr>
          <w:rFonts w:ascii="Times New Roman" w:hAnsi="Times New Roman" w:cs="Times New Roman"/>
          <w:spacing w:val="-1"/>
          <w:sz w:val="26"/>
          <w:szCs w:val="26"/>
        </w:rPr>
        <w:t xml:space="preserve">ali region, </w:t>
      </w:r>
      <w:r w:rsidR="008E5FE6" w:rsidRPr="00661F7B">
        <w:rPr>
          <w:rFonts w:ascii="Times New Roman" w:hAnsi="Times New Roman" w:cs="Times New Roman"/>
          <w:spacing w:val="-1"/>
          <w:sz w:val="26"/>
          <w:szCs w:val="26"/>
        </w:rPr>
        <w:t xml:space="preserve">the </w:t>
      </w:r>
      <w:r w:rsidR="0005172E" w:rsidRPr="00661F7B">
        <w:rPr>
          <w:rFonts w:ascii="Times New Roman" w:hAnsi="Times New Roman" w:cs="Times New Roman"/>
          <w:spacing w:val="-1"/>
          <w:sz w:val="26"/>
          <w:szCs w:val="26"/>
        </w:rPr>
        <w:t>capital budget</w:t>
      </w:r>
      <w:r w:rsidRPr="00661F7B">
        <w:rPr>
          <w:rFonts w:ascii="Times New Roman" w:hAnsi="Times New Roman" w:cs="Times New Roman"/>
          <w:spacing w:val="-1"/>
          <w:sz w:val="26"/>
          <w:szCs w:val="26"/>
        </w:rPr>
        <w:t xml:space="preserve"> dominate</w:t>
      </w:r>
      <w:r w:rsidR="008E5FE6" w:rsidRPr="00661F7B">
        <w:rPr>
          <w:rFonts w:ascii="Times New Roman" w:hAnsi="Times New Roman" w:cs="Times New Roman"/>
          <w:spacing w:val="-1"/>
          <w:sz w:val="26"/>
          <w:szCs w:val="26"/>
        </w:rPr>
        <w:t>s</w:t>
      </w:r>
      <w:r w:rsidRPr="00661F7B">
        <w:rPr>
          <w:rFonts w:ascii="Times New Roman" w:hAnsi="Times New Roman" w:cs="Times New Roman"/>
          <w:spacing w:val="-1"/>
          <w:sz w:val="26"/>
          <w:szCs w:val="26"/>
        </w:rPr>
        <w:t xml:space="preserve"> at the bureau level due to </w:t>
      </w:r>
      <w:r w:rsidR="008E5FE6" w:rsidRPr="00661F7B">
        <w:rPr>
          <w:rFonts w:ascii="Times New Roman" w:hAnsi="Times New Roman" w:cs="Times New Roman"/>
          <w:spacing w:val="-1"/>
          <w:sz w:val="26"/>
          <w:szCs w:val="26"/>
        </w:rPr>
        <w:t xml:space="preserve">the </w:t>
      </w:r>
      <w:r w:rsidR="004F5C96" w:rsidRPr="00661F7B">
        <w:rPr>
          <w:rFonts w:ascii="Times New Roman" w:hAnsi="Times New Roman" w:cs="Times New Roman"/>
          <w:spacing w:val="-1"/>
          <w:sz w:val="26"/>
          <w:szCs w:val="26"/>
        </w:rPr>
        <w:t>high cost of c</w:t>
      </w:r>
      <w:r w:rsidRPr="00661F7B">
        <w:rPr>
          <w:rFonts w:ascii="Times New Roman" w:hAnsi="Times New Roman" w:cs="Times New Roman"/>
          <w:spacing w:val="-1"/>
          <w:sz w:val="26"/>
          <w:szCs w:val="26"/>
        </w:rPr>
        <w:t>apital investments allocated under re</w:t>
      </w:r>
      <w:r w:rsidR="0005172E" w:rsidRPr="00661F7B">
        <w:rPr>
          <w:rFonts w:ascii="Times New Roman" w:hAnsi="Times New Roman" w:cs="Times New Roman"/>
          <w:spacing w:val="-1"/>
          <w:sz w:val="26"/>
          <w:szCs w:val="26"/>
        </w:rPr>
        <w:t xml:space="preserve">gional sector bureaus; such as </w:t>
      </w:r>
      <w:r w:rsidR="00297D6A" w:rsidRPr="00661F7B">
        <w:rPr>
          <w:rFonts w:ascii="Times New Roman" w:hAnsi="Times New Roman" w:cs="Times New Roman"/>
          <w:spacing w:val="-1"/>
          <w:sz w:val="26"/>
          <w:szCs w:val="26"/>
        </w:rPr>
        <w:t>c</w:t>
      </w:r>
      <w:r w:rsidRPr="00661F7B">
        <w:rPr>
          <w:rFonts w:ascii="Times New Roman" w:hAnsi="Times New Roman" w:cs="Times New Roman"/>
          <w:spacing w:val="-1"/>
          <w:sz w:val="26"/>
          <w:szCs w:val="26"/>
        </w:rPr>
        <w:t>onstr</w:t>
      </w:r>
      <w:r w:rsidR="00297D6A" w:rsidRPr="00661F7B">
        <w:rPr>
          <w:rFonts w:ascii="Times New Roman" w:hAnsi="Times New Roman" w:cs="Times New Roman"/>
          <w:spacing w:val="-1"/>
          <w:sz w:val="26"/>
          <w:szCs w:val="26"/>
        </w:rPr>
        <w:t>uction of hospitals, c</w:t>
      </w:r>
      <w:r w:rsidR="0005172E" w:rsidRPr="00661F7B">
        <w:rPr>
          <w:rFonts w:ascii="Times New Roman" w:hAnsi="Times New Roman" w:cs="Times New Roman"/>
          <w:spacing w:val="-1"/>
          <w:sz w:val="26"/>
          <w:szCs w:val="26"/>
        </w:rPr>
        <w:t xml:space="preserve">olleges, </w:t>
      </w:r>
      <w:r w:rsidR="00297D6A" w:rsidRPr="00661F7B">
        <w:rPr>
          <w:rFonts w:ascii="Times New Roman" w:hAnsi="Times New Roman" w:cs="Times New Roman"/>
          <w:spacing w:val="-1"/>
          <w:sz w:val="26"/>
          <w:szCs w:val="26"/>
        </w:rPr>
        <w:t>deep and/or s</w:t>
      </w:r>
      <w:r w:rsidR="004F5C96" w:rsidRPr="00661F7B">
        <w:rPr>
          <w:rFonts w:ascii="Times New Roman" w:hAnsi="Times New Roman" w:cs="Times New Roman"/>
          <w:spacing w:val="-1"/>
          <w:sz w:val="26"/>
          <w:szCs w:val="26"/>
        </w:rPr>
        <w:t>hallow wells</w:t>
      </w:r>
      <w:r w:rsidRPr="00661F7B">
        <w:rPr>
          <w:rFonts w:ascii="Times New Roman" w:hAnsi="Times New Roman" w:cs="Times New Roman"/>
          <w:spacing w:val="-1"/>
          <w:sz w:val="26"/>
          <w:szCs w:val="26"/>
        </w:rPr>
        <w:t xml:space="preserve"> and roads based on expenditure assignments between bureaus and woredas. </w:t>
      </w:r>
      <w:r w:rsidR="0005172E" w:rsidRPr="00661F7B">
        <w:rPr>
          <w:rFonts w:ascii="Times New Roman" w:hAnsi="Times New Roman" w:cs="Times New Roman"/>
          <w:spacing w:val="-1"/>
          <w:sz w:val="26"/>
          <w:szCs w:val="26"/>
        </w:rPr>
        <w:t xml:space="preserve">Woredas and city administrations will </w:t>
      </w:r>
      <w:r w:rsidR="00160616" w:rsidRPr="00661F7B">
        <w:rPr>
          <w:rFonts w:ascii="Times New Roman" w:hAnsi="Times New Roman" w:cs="Times New Roman"/>
          <w:spacing w:val="-1"/>
          <w:sz w:val="26"/>
          <w:szCs w:val="26"/>
        </w:rPr>
        <w:t xml:space="preserve">spend nearly </w:t>
      </w:r>
      <w:r w:rsidR="00160616" w:rsidRPr="00873ECF">
        <w:rPr>
          <w:rFonts w:ascii="Times New Roman" w:hAnsi="Times New Roman" w:cs="Times New Roman"/>
          <w:b/>
          <w:spacing w:val="-1"/>
          <w:sz w:val="26"/>
          <w:szCs w:val="26"/>
        </w:rPr>
        <w:t>60 percent</w:t>
      </w:r>
      <w:r w:rsidR="0005172E" w:rsidRPr="00661F7B">
        <w:rPr>
          <w:rFonts w:ascii="Times New Roman" w:hAnsi="Times New Roman" w:cs="Times New Roman"/>
          <w:spacing w:val="-1"/>
          <w:sz w:val="26"/>
          <w:szCs w:val="26"/>
        </w:rPr>
        <w:t xml:space="preserve"> of their total budget on salary payments particularly </w:t>
      </w:r>
      <w:r w:rsidR="008E5FE6" w:rsidRPr="00661F7B">
        <w:rPr>
          <w:rFonts w:ascii="Times New Roman" w:hAnsi="Times New Roman" w:cs="Times New Roman"/>
          <w:spacing w:val="-1"/>
          <w:sz w:val="26"/>
          <w:szCs w:val="26"/>
        </w:rPr>
        <w:t>o</w:t>
      </w:r>
      <w:r w:rsidR="0005172E" w:rsidRPr="00661F7B">
        <w:rPr>
          <w:rFonts w:ascii="Times New Roman" w:hAnsi="Times New Roman" w:cs="Times New Roman"/>
          <w:spacing w:val="-1"/>
          <w:sz w:val="26"/>
          <w:szCs w:val="26"/>
        </w:rPr>
        <w:t>n teacher and health technician salaries due to operationalizing the stock of existed and expanding new facilities</w:t>
      </w:r>
      <w:r w:rsidR="00160616" w:rsidRPr="00661F7B">
        <w:rPr>
          <w:rFonts w:ascii="Times New Roman" w:hAnsi="Times New Roman" w:cs="Times New Roman"/>
          <w:spacing w:val="-1"/>
          <w:sz w:val="26"/>
          <w:szCs w:val="26"/>
        </w:rPr>
        <w:t>.</w:t>
      </w:r>
    </w:p>
    <w:p w14:paraId="5788AD4B" w14:textId="77777777" w:rsidR="00BC2AD4" w:rsidRPr="00661F7B" w:rsidRDefault="00BC2AD4" w:rsidP="00BB0185">
      <w:pPr>
        <w:spacing w:after="120" w:line="360" w:lineRule="auto"/>
        <w:contextualSpacing/>
        <w:jc w:val="both"/>
        <w:rPr>
          <w:rFonts w:ascii="Times New Roman" w:hAnsi="Times New Roman" w:cs="Times New Roman"/>
          <w:spacing w:val="-1"/>
          <w:sz w:val="26"/>
          <w:szCs w:val="26"/>
        </w:rPr>
      </w:pPr>
    </w:p>
    <w:p w14:paraId="4E1F0851" w14:textId="59E39E28" w:rsidR="0005172E" w:rsidRPr="00661F7B" w:rsidRDefault="0005172E" w:rsidP="00BB0185">
      <w:pPr>
        <w:spacing w:before="120" w:after="120" w:line="360" w:lineRule="auto"/>
        <w:contextualSpacing/>
        <w:jc w:val="both"/>
        <w:rPr>
          <w:rFonts w:ascii="Times New Roman" w:hAnsi="Times New Roman" w:cs="Times New Roman"/>
          <w:b/>
          <w:spacing w:val="-1"/>
          <w:sz w:val="26"/>
          <w:szCs w:val="26"/>
        </w:rPr>
      </w:pPr>
      <w:r w:rsidRPr="00661F7B">
        <w:rPr>
          <w:rFonts w:ascii="Times New Roman" w:hAnsi="Times New Roman" w:cs="Times New Roman"/>
          <w:b/>
          <w:spacing w:val="-1"/>
          <w:sz w:val="26"/>
          <w:szCs w:val="26"/>
        </w:rPr>
        <w:t xml:space="preserve">Recurrent and capital budget at bureau and district level </w:t>
      </w:r>
      <w:r w:rsidR="004F5C96" w:rsidRPr="00661F7B">
        <w:rPr>
          <w:rFonts w:ascii="Times New Roman" w:hAnsi="Times New Roman" w:cs="Times New Roman"/>
          <w:b/>
          <w:spacing w:val="-1"/>
          <w:sz w:val="26"/>
          <w:szCs w:val="26"/>
        </w:rPr>
        <w:t xml:space="preserve">in </w:t>
      </w:r>
      <w:r w:rsidRPr="00661F7B">
        <w:rPr>
          <w:rFonts w:ascii="Times New Roman" w:hAnsi="Times New Roman" w:cs="Times New Roman"/>
          <w:b/>
          <w:spacing w:val="-1"/>
          <w:sz w:val="26"/>
          <w:szCs w:val="26"/>
        </w:rPr>
        <w:t>2014 efy</w:t>
      </w:r>
    </w:p>
    <w:tbl>
      <w:tblPr>
        <w:tblW w:w="9760" w:type="dxa"/>
        <w:tblLook w:val="04A0" w:firstRow="1" w:lastRow="0" w:firstColumn="1" w:lastColumn="0" w:noHBand="0" w:noVBand="1"/>
      </w:tblPr>
      <w:tblGrid>
        <w:gridCol w:w="2140"/>
        <w:gridCol w:w="1960"/>
        <w:gridCol w:w="2020"/>
        <w:gridCol w:w="1841"/>
        <w:gridCol w:w="1841"/>
      </w:tblGrid>
      <w:tr w:rsidR="0005172E" w:rsidRPr="00661F7B" w14:paraId="297D42C8" w14:textId="77777777" w:rsidTr="008717D5">
        <w:trPr>
          <w:trHeight w:val="359"/>
        </w:trPr>
        <w:tc>
          <w:tcPr>
            <w:tcW w:w="2140"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43AFD543" w14:textId="77777777" w:rsidR="0005172E" w:rsidRPr="00661F7B" w:rsidRDefault="0005172E" w:rsidP="00BB0185">
            <w:pPr>
              <w:spacing w:after="0" w:line="360" w:lineRule="auto"/>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Description</w:t>
            </w:r>
          </w:p>
        </w:tc>
        <w:tc>
          <w:tcPr>
            <w:tcW w:w="1960" w:type="dxa"/>
            <w:tcBorders>
              <w:top w:val="single" w:sz="4" w:space="0" w:color="auto"/>
              <w:left w:val="nil"/>
              <w:bottom w:val="single" w:sz="4" w:space="0" w:color="auto"/>
              <w:right w:val="single" w:sz="4" w:space="0" w:color="auto"/>
            </w:tcBorders>
            <w:shd w:val="clear" w:color="000000" w:fill="FFE699"/>
            <w:noWrap/>
            <w:vAlign w:val="bottom"/>
            <w:hideMark/>
          </w:tcPr>
          <w:p w14:paraId="4B953E96" w14:textId="77777777" w:rsidR="0005172E" w:rsidRPr="00661F7B" w:rsidRDefault="0005172E" w:rsidP="00BB0185">
            <w:pPr>
              <w:spacing w:after="0" w:line="360" w:lineRule="auto"/>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Salary</w:t>
            </w:r>
          </w:p>
        </w:tc>
        <w:tc>
          <w:tcPr>
            <w:tcW w:w="2020" w:type="dxa"/>
            <w:tcBorders>
              <w:top w:val="single" w:sz="4" w:space="0" w:color="auto"/>
              <w:left w:val="nil"/>
              <w:bottom w:val="single" w:sz="4" w:space="0" w:color="auto"/>
              <w:right w:val="single" w:sz="4" w:space="0" w:color="auto"/>
            </w:tcBorders>
            <w:shd w:val="clear" w:color="000000" w:fill="FFE699"/>
            <w:noWrap/>
            <w:vAlign w:val="bottom"/>
            <w:hideMark/>
          </w:tcPr>
          <w:p w14:paraId="378ED2C4" w14:textId="77777777" w:rsidR="0005172E" w:rsidRPr="00661F7B" w:rsidRDefault="0005172E" w:rsidP="00BB0185">
            <w:pPr>
              <w:spacing w:after="0" w:line="360" w:lineRule="auto"/>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Operating</w:t>
            </w:r>
          </w:p>
        </w:tc>
        <w:tc>
          <w:tcPr>
            <w:tcW w:w="1820" w:type="dxa"/>
            <w:tcBorders>
              <w:top w:val="single" w:sz="4" w:space="0" w:color="auto"/>
              <w:left w:val="nil"/>
              <w:bottom w:val="single" w:sz="4" w:space="0" w:color="auto"/>
              <w:right w:val="single" w:sz="4" w:space="0" w:color="auto"/>
            </w:tcBorders>
            <w:shd w:val="clear" w:color="000000" w:fill="FFE699"/>
            <w:noWrap/>
            <w:vAlign w:val="bottom"/>
            <w:hideMark/>
          </w:tcPr>
          <w:p w14:paraId="7D386D9C" w14:textId="77777777" w:rsidR="0005172E" w:rsidRPr="00661F7B" w:rsidRDefault="0005172E" w:rsidP="00BB0185">
            <w:pPr>
              <w:spacing w:after="0" w:line="360" w:lineRule="auto"/>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Capital</w:t>
            </w:r>
          </w:p>
        </w:tc>
        <w:tc>
          <w:tcPr>
            <w:tcW w:w="1820" w:type="dxa"/>
            <w:tcBorders>
              <w:top w:val="single" w:sz="4" w:space="0" w:color="auto"/>
              <w:left w:val="nil"/>
              <w:bottom w:val="single" w:sz="4" w:space="0" w:color="auto"/>
              <w:right w:val="single" w:sz="4" w:space="0" w:color="auto"/>
            </w:tcBorders>
            <w:shd w:val="clear" w:color="000000" w:fill="FFE699"/>
            <w:noWrap/>
            <w:vAlign w:val="bottom"/>
            <w:hideMark/>
          </w:tcPr>
          <w:p w14:paraId="78D1F3A7" w14:textId="77777777" w:rsidR="0005172E" w:rsidRPr="00661F7B" w:rsidRDefault="0005172E" w:rsidP="00BB0185">
            <w:pPr>
              <w:spacing w:after="0" w:line="360" w:lineRule="auto"/>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Total</w:t>
            </w:r>
          </w:p>
        </w:tc>
      </w:tr>
      <w:tr w:rsidR="0005172E" w:rsidRPr="00661F7B" w14:paraId="5196FF12" w14:textId="77777777" w:rsidTr="00221778">
        <w:trPr>
          <w:trHeight w:val="300"/>
        </w:trPr>
        <w:tc>
          <w:tcPr>
            <w:tcW w:w="2140"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4577C8E6" w14:textId="77777777" w:rsidR="0005172E" w:rsidRPr="00661F7B" w:rsidRDefault="0005172E" w:rsidP="00BB0185">
            <w:pPr>
              <w:spacing w:after="0" w:line="360" w:lineRule="auto"/>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Bureau level</w:t>
            </w:r>
          </w:p>
        </w:tc>
        <w:tc>
          <w:tcPr>
            <w:tcW w:w="1960" w:type="dxa"/>
            <w:tcBorders>
              <w:top w:val="nil"/>
              <w:left w:val="nil"/>
              <w:bottom w:val="single" w:sz="4" w:space="0" w:color="auto"/>
              <w:right w:val="single" w:sz="4" w:space="0" w:color="auto"/>
            </w:tcBorders>
            <w:shd w:val="clear" w:color="auto" w:fill="FBE4D5" w:themeFill="accent2" w:themeFillTint="33"/>
            <w:noWrap/>
            <w:vAlign w:val="bottom"/>
            <w:hideMark/>
          </w:tcPr>
          <w:p w14:paraId="1F62FC05" w14:textId="77777777" w:rsidR="0005172E" w:rsidRPr="00661F7B" w:rsidRDefault="0005172E" w:rsidP="00BB0185">
            <w:pPr>
              <w:spacing w:after="0" w:line="360" w:lineRule="auto"/>
              <w:jc w:val="right"/>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3,630,000,000</w:t>
            </w:r>
          </w:p>
        </w:tc>
        <w:tc>
          <w:tcPr>
            <w:tcW w:w="2020" w:type="dxa"/>
            <w:tcBorders>
              <w:top w:val="nil"/>
              <w:left w:val="nil"/>
              <w:bottom w:val="single" w:sz="4" w:space="0" w:color="auto"/>
              <w:right w:val="single" w:sz="4" w:space="0" w:color="auto"/>
            </w:tcBorders>
            <w:shd w:val="clear" w:color="auto" w:fill="FBE4D5" w:themeFill="accent2" w:themeFillTint="33"/>
            <w:noWrap/>
            <w:vAlign w:val="bottom"/>
            <w:hideMark/>
          </w:tcPr>
          <w:p w14:paraId="336B04D7" w14:textId="77777777" w:rsidR="0005172E" w:rsidRPr="00661F7B" w:rsidRDefault="0005172E" w:rsidP="00BB0185">
            <w:pPr>
              <w:spacing w:after="0" w:line="360" w:lineRule="auto"/>
              <w:jc w:val="right"/>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2,849,155,849</w:t>
            </w:r>
          </w:p>
        </w:tc>
        <w:tc>
          <w:tcPr>
            <w:tcW w:w="1820" w:type="dxa"/>
            <w:tcBorders>
              <w:top w:val="nil"/>
              <w:left w:val="nil"/>
              <w:bottom w:val="single" w:sz="4" w:space="0" w:color="auto"/>
              <w:right w:val="single" w:sz="4" w:space="0" w:color="auto"/>
            </w:tcBorders>
            <w:shd w:val="clear" w:color="auto" w:fill="FBE4D5" w:themeFill="accent2" w:themeFillTint="33"/>
            <w:noWrap/>
            <w:vAlign w:val="bottom"/>
            <w:hideMark/>
          </w:tcPr>
          <w:p w14:paraId="2BA56859" w14:textId="77777777" w:rsidR="0005172E" w:rsidRPr="00661F7B" w:rsidRDefault="0005172E" w:rsidP="00BB0185">
            <w:pPr>
              <w:spacing w:after="0" w:line="360" w:lineRule="auto"/>
              <w:jc w:val="right"/>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12,107,707,388</w:t>
            </w:r>
          </w:p>
        </w:tc>
        <w:tc>
          <w:tcPr>
            <w:tcW w:w="1820" w:type="dxa"/>
            <w:tcBorders>
              <w:top w:val="nil"/>
              <w:left w:val="nil"/>
              <w:bottom w:val="single" w:sz="4" w:space="0" w:color="auto"/>
              <w:right w:val="single" w:sz="4" w:space="0" w:color="auto"/>
            </w:tcBorders>
            <w:shd w:val="clear" w:color="auto" w:fill="FBE4D5" w:themeFill="accent2" w:themeFillTint="33"/>
            <w:noWrap/>
            <w:vAlign w:val="bottom"/>
            <w:hideMark/>
          </w:tcPr>
          <w:p w14:paraId="03A0F9AC" w14:textId="77777777" w:rsidR="0005172E" w:rsidRPr="00661F7B" w:rsidRDefault="0005172E" w:rsidP="00BB0185">
            <w:pPr>
              <w:spacing w:after="0" w:line="360" w:lineRule="auto"/>
              <w:jc w:val="right"/>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18,586,863,237</w:t>
            </w:r>
          </w:p>
        </w:tc>
      </w:tr>
      <w:tr w:rsidR="0005172E" w:rsidRPr="00661F7B" w14:paraId="51F39F8D" w14:textId="77777777" w:rsidTr="00221778">
        <w:trPr>
          <w:trHeight w:val="600"/>
        </w:trPr>
        <w:tc>
          <w:tcPr>
            <w:tcW w:w="2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28C4293C" w14:textId="77777777" w:rsidR="0005172E" w:rsidRPr="00661F7B" w:rsidRDefault="0005172E" w:rsidP="00BB0185">
            <w:pPr>
              <w:spacing w:after="0" w:line="360" w:lineRule="auto"/>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District and City      administration level</w:t>
            </w:r>
          </w:p>
        </w:tc>
        <w:tc>
          <w:tcPr>
            <w:tcW w:w="1960" w:type="dxa"/>
            <w:tcBorders>
              <w:top w:val="nil"/>
              <w:left w:val="nil"/>
              <w:bottom w:val="single" w:sz="4" w:space="0" w:color="auto"/>
              <w:right w:val="single" w:sz="4" w:space="0" w:color="auto"/>
            </w:tcBorders>
            <w:shd w:val="clear" w:color="auto" w:fill="D9E2F3" w:themeFill="accent5" w:themeFillTint="33"/>
            <w:noWrap/>
            <w:vAlign w:val="bottom"/>
            <w:hideMark/>
          </w:tcPr>
          <w:p w14:paraId="086EB885" w14:textId="77777777" w:rsidR="0005172E" w:rsidRPr="00661F7B" w:rsidRDefault="0005172E" w:rsidP="00BB0185">
            <w:pPr>
              <w:spacing w:after="0" w:line="360" w:lineRule="auto"/>
              <w:jc w:val="right"/>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6,405,330,082</w:t>
            </w:r>
          </w:p>
        </w:tc>
        <w:tc>
          <w:tcPr>
            <w:tcW w:w="2020" w:type="dxa"/>
            <w:tcBorders>
              <w:top w:val="nil"/>
              <w:left w:val="nil"/>
              <w:bottom w:val="single" w:sz="4" w:space="0" w:color="auto"/>
              <w:right w:val="single" w:sz="4" w:space="0" w:color="auto"/>
            </w:tcBorders>
            <w:shd w:val="clear" w:color="auto" w:fill="D9E2F3" w:themeFill="accent5" w:themeFillTint="33"/>
            <w:noWrap/>
            <w:vAlign w:val="bottom"/>
            <w:hideMark/>
          </w:tcPr>
          <w:p w14:paraId="1AA97201" w14:textId="77777777" w:rsidR="0005172E" w:rsidRPr="00661F7B" w:rsidRDefault="0005172E" w:rsidP="00BB0185">
            <w:pPr>
              <w:spacing w:after="0" w:line="360" w:lineRule="auto"/>
              <w:jc w:val="right"/>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920,099,163</w:t>
            </w:r>
          </w:p>
        </w:tc>
        <w:tc>
          <w:tcPr>
            <w:tcW w:w="1820" w:type="dxa"/>
            <w:tcBorders>
              <w:top w:val="nil"/>
              <w:left w:val="nil"/>
              <w:bottom w:val="single" w:sz="4" w:space="0" w:color="auto"/>
              <w:right w:val="single" w:sz="4" w:space="0" w:color="auto"/>
            </w:tcBorders>
            <w:shd w:val="clear" w:color="auto" w:fill="D9E2F3" w:themeFill="accent5" w:themeFillTint="33"/>
            <w:noWrap/>
            <w:vAlign w:val="bottom"/>
            <w:hideMark/>
          </w:tcPr>
          <w:p w14:paraId="71873FDD" w14:textId="77777777" w:rsidR="0005172E" w:rsidRPr="00661F7B" w:rsidRDefault="0005172E" w:rsidP="00BB0185">
            <w:pPr>
              <w:spacing w:after="0" w:line="360" w:lineRule="auto"/>
              <w:jc w:val="right"/>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3,297,011,989</w:t>
            </w:r>
          </w:p>
        </w:tc>
        <w:tc>
          <w:tcPr>
            <w:tcW w:w="1820" w:type="dxa"/>
            <w:tcBorders>
              <w:top w:val="nil"/>
              <w:left w:val="nil"/>
              <w:bottom w:val="single" w:sz="4" w:space="0" w:color="auto"/>
              <w:right w:val="single" w:sz="4" w:space="0" w:color="auto"/>
            </w:tcBorders>
            <w:shd w:val="clear" w:color="auto" w:fill="D9E2F3" w:themeFill="accent5" w:themeFillTint="33"/>
            <w:noWrap/>
            <w:vAlign w:val="bottom"/>
            <w:hideMark/>
          </w:tcPr>
          <w:p w14:paraId="6CAA07A1" w14:textId="77777777" w:rsidR="0005172E" w:rsidRPr="00661F7B" w:rsidRDefault="0005172E" w:rsidP="00BB0185">
            <w:pPr>
              <w:spacing w:after="0" w:line="360" w:lineRule="auto"/>
              <w:jc w:val="right"/>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10,622,441,234</w:t>
            </w:r>
          </w:p>
        </w:tc>
      </w:tr>
      <w:tr w:rsidR="0005172E" w:rsidRPr="00661F7B" w14:paraId="4C5E0628" w14:textId="77777777" w:rsidTr="00221778">
        <w:trPr>
          <w:trHeight w:val="300"/>
        </w:trPr>
        <w:tc>
          <w:tcPr>
            <w:tcW w:w="214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A3CCC00" w14:textId="77777777" w:rsidR="0005172E" w:rsidRPr="00661F7B" w:rsidRDefault="0005172E" w:rsidP="00BB0185">
            <w:pPr>
              <w:spacing w:after="0" w:line="360" w:lineRule="auto"/>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Total Budget</w:t>
            </w:r>
          </w:p>
        </w:tc>
        <w:tc>
          <w:tcPr>
            <w:tcW w:w="1960" w:type="dxa"/>
            <w:tcBorders>
              <w:top w:val="nil"/>
              <w:left w:val="nil"/>
              <w:bottom w:val="single" w:sz="4" w:space="0" w:color="auto"/>
              <w:right w:val="single" w:sz="4" w:space="0" w:color="auto"/>
            </w:tcBorders>
            <w:shd w:val="clear" w:color="auto" w:fill="C5E0B3" w:themeFill="accent6" w:themeFillTint="66"/>
            <w:noWrap/>
            <w:vAlign w:val="bottom"/>
            <w:hideMark/>
          </w:tcPr>
          <w:p w14:paraId="596AE56E" w14:textId="77777777" w:rsidR="0005172E" w:rsidRPr="00661F7B" w:rsidRDefault="0005172E" w:rsidP="00BB0185">
            <w:pPr>
              <w:spacing w:after="0" w:line="360" w:lineRule="auto"/>
              <w:jc w:val="right"/>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10,035,330,082</w:t>
            </w:r>
          </w:p>
        </w:tc>
        <w:tc>
          <w:tcPr>
            <w:tcW w:w="2020" w:type="dxa"/>
            <w:tcBorders>
              <w:top w:val="nil"/>
              <w:left w:val="nil"/>
              <w:bottom w:val="single" w:sz="4" w:space="0" w:color="auto"/>
              <w:right w:val="single" w:sz="4" w:space="0" w:color="auto"/>
            </w:tcBorders>
            <w:shd w:val="clear" w:color="auto" w:fill="C5E0B3" w:themeFill="accent6" w:themeFillTint="66"/>
            <w:noWrap/>
            <w:vAlign w:val="bottom"/>
            <w:hideMark/>
          </w:tcPr>
          <w:p w14:paraId="74F08719" w14:textId="77777777" w:rsidR="0005172E" w:rsidRPr="00661F7B" w:rsidRDefault="0005172E" w:rsidP="00BB0185">
            <w:pPr>
              <w:spacing w:after="0" w:line="360" w:lineRule="auto"/>
              <w:jc w:val="right"/>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3,769,255,012</w:t>
            </w:r>
          </w:p>
        </w:tc>
        <w:tc>
          <w:tcPr>
            <w:tcW w:w="1820" w:type="dxa"/>
            <w:tcBorders>
              <w:top w:val="nil"/>
              <w:left w:val="nil"/>
              <w:bottom w:val="single" w:sz="4" w:space="0" w:color="auto"/>
              <w:right w:val="single" w:sz="4" w:space="0" w:color="auto"/>
            </w:tcBorders>
            <w:shd w:val="clear" w:color="auto" w:fill="C5E0B3" w:themeFill="accent6" w:themeFillTint="66"/>
            <w:noWrap/>
            <w:vAlign w:val="bottom"/>
            <w:hideMark/>
          </w:tcPr>
          <w:p w14:paraId="4A7BB7A0" w14:textId="77777777" w:rsidR="0005172E" w:rsidRPr="00661F7B" w:rsidRDefault="0005172E" w:rsidP="00BB0185">
            <w:pPr>
              <w:spacing w:after="0" w:line="360" w:lineRule="auto"/>
              <w:jc w:val="right"/>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15,404,719,377</w:t>
            </w:r>
          </w:p>
        </w:tc>
        <w:tc>
          <w:tcPr>
            <w:tcW w:w="1820" w:type="dxa"/>
            <w:tcBorders>
              <w:top w:val="nil"/>
              <w:left w:val="nil"/>
              <w:bottom w:val="single" w:sz="4" w:space="0" w:color="auto"/>
              <w:right w:val="single" w:sz="4" w:space="0" w:color="auto"/>
            </w:tcBorders>
            <w:shd w:val="clear" w:color="auto" w:fill="C5E0B3" w:themeFill="accent6" w:themeFillTint="66"/>
            <w:noWrap/>
            <w:vAlign w:val="bottom"/>
            <w:hideMark/>
          </w:tcPr>
          <w:p w14:paraId="0740648C" w14:textId="77777777" w:rsidR="0005172E" w:rsidRPr="00661F7B" w:rsidRDefault="0005172E" w:rsidP="00BB0185">
            <w:pPr>
              <w:spacing w:after="0" w:line="360" w:lineRule="auto"/>
              <w:jc w:val="right"/>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29,209,304,471</w:t>
            </w:r>
          </w:p>
        </w:tc>
      </w:tr>
    </w:tbl>
    <w:p w14:paraId="6F352F5F" w14:textId="77777777" w:rsidR="008717D5" w:rsidRPr="00661F7B" w:rsidRDefault="008717D5" w:rsidP="00BB0185">
      <w:pPr>
        <w:spacing w:before="120" w:after="120" w:line="360" w:lineRule="auto"/>
        <w:contextualSpacing/>
        <w:jc w:val="both"/>
        <w:rPr>
          <w:rFonts w:ascii="Times New Roman" w:hAnsi="Times New Roman" w:cs="Times New Roman"/>
          <w:spacing w:val="-1"/>
          <w:sz w:val="26"/>
          <w:szCs w:val="26"/>
        </w:rPr>
      </w:pPr>
    </w:p>
    <w:p w14:paraId="66ADED08" w14:textId="77777777" w:rsidR="003928F1" w:rsidRDefault="003928F1">
      <w:pPr>
        <w:rPr>
          <w:rFonts w:ascii="Times New Roman" w:hAnsi="Times New Roman" w:cs="Times New Roman"/>
          <w:b/>
          <w:spacing w:val="-1"/>
          <w:sz w:val="26"/>
          <w:szCs w:val="26"/>
        </w:rPr>
      </w:pPr>
      <w:r>
        <w:rPr>
          <w:rFonts w:ascii="Times New Roman" w:hAnsi="Times New Roman" w:cs="Times New Roman"/>
          <w:b/>
          <w:spacing w:val="-1"/>
          <w:sz w:val="26"/>
          <w:szCs w:val="26"/>
        </w:rPr>
        <w:br w:type="page"/>
      </w:r>
    </w:p>
    <w:p w14:paraId="0720D8DB" w14:textId="63664D3C" w:rsidR="008717D5" w:rsidRPr="00661F7B" w:rsidRDefault="008717D5" w:rsidP="00BB0185">
      <w:pPr>
        <w:spacing w:before="120" w:after="120" w:line="360" w:lineRule="auto"/>
        <w:contextualSpacing/>
        <w:jc w:val="both"/>
        <w:rPr>
          <w:rFonts w:ascii="Times New Roman" w:hAnsi="Times New Roman" w:cs="Times New Roman"/>
          <w:b/>
          <w:spacing w:val="-1"/>
          <w:sz w:val="26"/>
          <w:szCs w:val="26"/>
        </w:rPr>
      </w:pPr>
      <w:r w:rsidRPr="00661F7B">
        <w:rPr>
          <w:rFonts w:ascii="Times New Roman" w:hAnsi="Times New Roman" w:cs="Times New Roman"/>
          <w:b/>
          <w:spacing w:val="-1"/>
          <w:sz w:val="26"/>
          <w:szCs w:val="26"/>
        </w:rPr>
        <w:lastRenderedPageBreak/>
        <w:t>Recurrent and capital budget at all levels in 2014 efy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5580"/>
        <w:gridCol w:w="2070"/>
      </w:tblGrid>
      <w:tr w:rsidR="00E330FA" w:rsidRPr="00661F7B" w14:paraId="2B6009DE" w14:textId="77777777" w:rsidTr="00873ECF">
        <w:trPr>
          <w:trHeight w:val="300"/>
        </w:trPr>
        <w:tc>
          <w:tcPr>
            <w:tcW w:w="2155" w:type="dxa"/>
            <w:shd w:val="clear" w:color="000000" w:fill="E2EFDA"/>
            <w:noWrap/>
            <w:vAlign w:val="bottom"/>
            <w:hideMark/>
          </w:tcPr>
          <w:p w14:paraId="28B9FB96" w14:textId="77777777" w:rsidR="00E330FA" w:rsidRPr="00661F7B" w:rsidRDefault="00E330FA" w:rsidP="00BB0185">
            <w:pPr>
              <w:spacing w:after="0" w:line="360" w:lineRule="auto"/>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Description</w:t>
            </w:r>
          </w:p>
        </w:tc>
        <w:tc>
          <w:tcPr>
            <w:tcW w:w="5580" w:type="dxa"/>
            <w:shd w:val="clear" w:color="000000" w:fill="E2EFDA"/>
            <w:noWrap/>
            <w:vAlign w:val="bottom"/>
            <w:hideMark/>
          </w:tcPr>
          <w:p w14:paraId="01F58489" w14:textId="2A6815C4" w:rsidR="00E330FA" w:rsidRPr="00661F7B" w:rsidRDefault="00E330FA" w:rsidP="00BB0185">
            <w:pPr>
              <w:spacing w:after="0" w:line="360" w:lineRule="auto"/>
              <w:jc w:val="center"/>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Total budget</w:t>
            </w:r>
          </w:p>
        </w:tc>
        <w:tc>
          <w:tcPr>
            <w:tcW w:w="2070" w:type="dxa"/>
            <w:shd w:val="clear" w:color="000000" w:fill="E2EFDA"/>
            <w:noWrap/>
            <w:vAlign w:val="bottom"/>
            <w:hideMark/>
          </w:tcPr>
          <w:p w14:paraId="42EA237B" w14:textId="77777777" w:rsidR="00E330FA" w:rsidRPr="00661F7B" w:rsidRDefault="00E330FA" w:rsidP="00BB0185">
            <w:pPr>
              <w:spacing w:after="0" w:line="360" w:lineRule="auto"/>
              <w:jc w:val="center"/>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Percentage (%)</w:t>
            </w:r>
          </w:p>
        </w:tc>
      </w:tr>
      <w:tr w:rsidR="00E330FA" w:rsidRPr="00661F7B" w14:paraId="747B1C57" w14:textId="77777777" w:rsidTr="005C4888">
        <w:trPr>
          <w:trHeight w:val="300"/>
        </w:trPr>
        <w:tc>
          <w:tcPr>
            <w:tcW w:w="2155" w:type="dxa"/>
            <w:shd w:val="clear" w:color="auto" w:fill="FBE4D5" w:themeFill="accent2" w:themeFillTint="33"/>
            <w:noWrap/>
            <w:vAlign w:val="bottom"/>
            <w:hideMark/>
          </w:tcPr>
          <w:p w14:paraId="1E674E83" w14:textId="77777777" w:rsidR="00E330FA" w:rsidRPr="00661F7B" w:rsidRDefault="00E330FA" w:rsidP="00BB0185">
            <w:pPr>
              <w:spacing w:after="0" w:line="360" w:lineRule="auto"/>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Salary</w:t>
            </w:r>
          </w:p>
        </w:tc>
        <w:tc>
          <w:tcPr>
            <w:tcW w:w="5580" w:type="dxa"/>
            <w:shd w:val="clear" w:color="auto" w:fill="FBE4D5" w:themeFill="accent2" w:themeFillTint="33"/>
            <w:noWrap/>
            <w:vAlign w:val="bottom"/>
            <w:hideMark/>
          </w:tcPr>
          <w:p w14:paraId="7C3BA84A" w14:textId="77777777" w:rsidR="00E330FA" w:rsidRPr="00661F7B" w:rsidRDefault="00E330FA" w:rsidP="00873ECF">
            <w:pPr>
              <w:spacing w:after="0" w:line="360" w:lineRule="auto"/>
              <w:jc w:val="center"/>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10,035,330.08</w:t>
            </w:r>
          </w:p>
        </w:tc>
        <w:tc>
          <w:tcPr>
            <w:tcW w:w="2070" w:type="dxa"/>
            <w:shd w:val="clear" w:color="auto" w:fill="FBE4D5" w:themeFill="accent2" w:themeFillTint="33"/>
            <w:noWrap/>
            <w:vAlign w:val="bottom"/>
            <w:hideMark/>
          </w:tcPr>
          <w:p w14:paraId="17B421A3" w14:textId="77777777" w:rsidR="00E330FA" w:rsidRPr="00661F7B" w:rsidRDefault="00E330FA" w:rsidP="00BB0185">
            <w:pPr>
              <w:spacing w:after="0" w:line="360" w:lineRule="auto"/>
              <w:jc w:val="center"/>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34%</w:t>
            </w:r>
          </w:p>
        </w:tc>
      </w:tr>
      <w:tr w:rsidR="00E330FA" w:rsidRPr="00661F7B" w14:paraId="711A9E8F" w14:textId="77777777" w:rsidTr="005C4888">
        <w:trPr>
          <w:trHeight w:val="300"/>
        </w:trPr>
        <w:tc>
          <w:tcPr>
            <w:tcW w:w="2155" w:type="dxa"/>
            <w:shd w:val="clear" w:color="auto" w:fill="BDD6EE" w:themeFill="accent1" w:themeFillTint="66"/>
            <w:noWrap/>
            <w:vAlign w:val="bottom"/>
            <w:hideMark/>
          </w:tcPr>
          <w:p w14:paraId="31FB234D" w14:textId="77777777" w:rsidR="00E330FA" w:rsidRPr="00661F7B" w:rsidRDefault="00E330FA" w:rsidP="00BB0185">
            <w:pPr>
              <w:spacing w:after="0" w:line="360" w:lineRule="auto"/>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Operating cost</w:t>
            </w:r>
          </w:p>
        </w:tc>
        <w:tc>
          <w:tcPr>
            <w:tcW w:w="5580" w:type="dxa"/>
            <w:shd w:val="clear" w:color="auto" w:fill="BDD6EE" w:themeFill="accent1" w:themeFillTint="66"/>
            <w:noWrap/>
            <w:vAlign w:val="bottom"/>
            <w:hideMark/>
          </w:tcPr>
          <w:p w14:paraId="0A8617D1" w14:textId="77777777" w:rsidR="00E330FA" w:rsidRPr="00661F7B" w:rsidRDefault="00E330FA" w:rsidP="00873ECF">
            <w:pPr>
              <w:spacing w:after="0" w:line="360" w:lineRule="auto"/>
              <w:jc w:val="center"/>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3,769,255.01</w:t>
            </w:r>
          </w:p>
        </w:tc>
        <w:tc>
          <w:tcPr>
            <w:tcW w:w="2070" w:type="dxa"/>
            <w:shd w:val="clear" w:color="auto" w:fill="BDD6EE" w:themeFill="accent1" w:themeFillTint="66"/>
            <w:noWrap/>
            <w:vAlign w:val="bottom"/>
            <w:hideMark/>
          </w:tcPr>
          <w:p w14:paraId="554C7468" w14:textId="77777777" w:rsidR="00E330FA" w:rsidRPr="00661F7B" w:rsidRDefault="00E330FA" w:rsidP="00BB0185">
            <w:pPr>
              <w:spacing w:after="0" w:line="360" w:lineRule="auto"/>
              <w:jc w:val="center"/>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13%</w:t>
            </w:r>
          </w:p>
        </w:tc>
      </w:tr>
      <w:tr w:rsidR="00E330FA" w:rsidRPr="00661F7B" w14:paraId="1B86A062" w14:textId="77777777" w:rsidTr="005C4888">
        <w:trPr>
          <w:trHeight w:val="300"/>
        </w:trPr>
        <w:tc>
          <w:tcPr>
            <w:tcW w:w="2155" w:type="dxa"/>
            <w:shd w:val="clear" w:color="auto" w:fill="C5E0B3" w:themeFill="accent6" w:themeFillTint="66"/>
            <w:noWrap/>
            <w:vAlign w:val="bottom"/>
            <w:hideMark/>
          </w:tcPr>
          <w:p w14:paraId="2541B98E" w14:textId="77777777" w:rsidR="00E330FA" w:rsidRPr="00661F7B" w:rsidRDefault="00E330FA" w:rsidP="00BB0185">
            <w:pPr>
              <w:spacing w:after="0" w:line="360" w:lineRule="auto"/>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Capital budget</w:t>
            </w:r>
          </w:p>
        </w:tc>
        <w:tc>
          <w:tcPr>
            <w:tcW w:w="5580" w:type="dxa"/>
            <w:shd w:val="clear" w:color="auto" w:fill="C5E0B3" w:themeFill="accent6" w:themeFillTint="66"/>
            <w:noWrap/>
            <w:vAlign w:val="bottom"/>
            <w:hideMark/>
          </w:tcPr>
          <w:p w14:paraId="65783BC0" w14:textId="77777777" w:rsidR="00E330FA" w:rsidRPr="00661F7B" w:rsidRDefault="00E330FA" w:rsidP="00873ECF">
            <w:pPr>
              <w:spacing w:after="0" w:line="360" w:lineRule="auto"/>
              <w:jc w:val="center"/>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15,404,719.38</w:t>
            </w:r>
          </w:p>
        </w:tc>
        <w:tc>
          <w:tcPr>
            <w:tcW w:w="2070" w:type="dxa"/>
            <w:shd w:val="clear" w:color="auto" w:fill="C5E0B3" w:themeFill="accent6" w:themeFillTint="66"/>
            <w:noWrap/>
            <w:vAlign w:val="bottom"/>
            <w:hideMark/>
          </w:tcPr>
          <w:p w14:paraId="5099134F" w14:textId="77777777" w:rsidR="00E330FA" w:rsidRPr="00661F7B" w:rsidRDefault="00E330FA" w:rsidP="00BB0185">
            <w:pPr>
              <w:spacing w:after="0" w:line="360" w:lineRule="auto"/>
              <w:jc w:val="center"/>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53%</w:t>
            </w:r>
          </w:p>
        </w:tc>
      </w:tr>
      <w:tr w:rsidR="00A55929" w:rsidRPr="00661F7B" w14:paraId="3BBEC520" w14:textId="77777777" w:rsidTr="005C4888">
        <w:trPr>
          <w:trHeight w:val="300"/>
        </w:trPr>
        <w:tc>
          <w:tcPr>
            <w:tcW w:w="2155" w:type="dxa"/>
            <w:shd w:val="clear" w:color="auto" w:fill="D5DCE4" w:themeFill="text2" w:themeFillTint="33"/>
            <w:noWrap/>
            <w:vAlign w:val="bottom"/>
          </w:tcPr>
          <w:p w14:paraId="6B3681CC" w14:textId="7DF9174C" w:rsidR="00A55929" w:rsidRPr="00661F7B" w:rsidRDefault="00A55929" w:rsidP="00BB0185">
            <w:pPr>
              <w:spacing w:after="0" w:line="360" w:lineRule="auto"/>
              <w:rPr>
                <w:rFonts w:ascii="Times New Roman" w:eastAsia="Times New Roman" w:hAnsi="Times New Roman" w:cs="Times New Roman"/>
                <w:color w:val="000000"/>
                <w:sz w:val="26"/>
                <w:szCs w:val="26"/>
              </w:rPr>
            </w:pPr>
            <w:r w:rsidRPr="00661F7B">
              <w:rPr>
                <w:rFonts w:ascii="Times New Roman" w:eastAsia="Times New Roman" w:hAnsi="Times New Roman" w:cs="Times New Roman"/>
                <w:b/>
                <w:bCs/>
                <w:color w:val="000000"/>
                <w:sz w:val="26"/>
                <w:szCs w:val="26"/>
              </w:rPr>
              <w:t>Total Budget</w:t>
            </w:r>
          </w:p>
        </w:tc>
        <w:tc>
          <w:tcPr>
            <w:tcW w:w="5580" w:type="dxa"/>
            <w:shd w:val="clear" w:color="auto" w:fill="D5DCE4" w:themeFill="text2" w:themeFillTint="33"/>
            <w:noWrap/>
            <w:vAlign w:val="bottom"/>
          </w:tcPr>
          <w:p w14:paraId="251E4E1F" w14:textId="3F463142" w:rsidR="00A55929" w:rsidRPr="00661F7B" w:rsidRDefault="00A55929" w:rsidP="00873ECF">
            <w:pPr>
              <w:spacing w:after="0" w:line="360" w:lineRule="auto"/>
              <w:jc w:val="center"/>
              <w:rPr>
                <w:rFonts w:ascii="Times New Roman" w:eastAsia="Times New Roman" w:hAnsi="Times New Roman" w:cs="Times New Roman"/>
                <w:color w:val="000000"/>
                <w:sz w:val="26"/>
                <w:szCs w:val="26"/>
              </w:rPr>
            </w:pPr>
            <w:r w:rsidRPr="00661F7B">
              <w:rPr>
                <w:rFonts w:ascii="Times New Roman" w:eastAsia="Times New Roman" w:hAnsi="Times New Roman" w:cs="Times New Roman"/>
                <w:b/>
                <w:bCs/>
                <w:color w:val="000000"/>
                <w:sz w:val="26"/>
                <w:szCs w:val="26"/>
              </w:rPr>
              <w:t>29,209,304.47</w:t>
            </w:r>
          </w:p>
        </w:tc>
        <w:tc>
          <w:tcPr>
            <w:tcW w:w="2070" w:type="dxa"/>
            <w:shd w:val="clear" w:color="auto" w:fill="D5DCE4" w:themeFill="text2" w:themeFillTint="33"/>
            <w:noWrap/>
            <w:vAlign w:val="bottom"/>
          </w:tcPr>
          <w:p w14:paraId="16A7BB07" w14:textId="7DE86851" w:rsidR="00A55929" w:rsidRPr="005C4888" w:rsidRDefault="005C4888" w:rsidP="00BB0185">
            <w:pPr>
              <w:spacing w:after="0" w:line="360" w:lineRule="auto"/>
              <w:jc w:val="center"/>
              <w:rPr>
                <w:rFonts w:ascii="Times New Roman" w:eastAsia="Times New Roman" w:hAnsi="Times New Roman" w:cs="Times New Roman"/>
                <w:b/>
                <w:bCs/>
                <w:color w:val="000000"/>
                <w:sz w:val="26"/>
                <w:szCs w:val="26"/>
              </w:rPr>
            </w:pPr>
            <w:r w:rsidRPr="005C4888">
              <w:rPr>
                <w:rFonts w:ascii="Times New Roman" w:eastAsia="Times New Roman" w:hAnsi="Times New Roman" w:cs="Times New Roman"/>
                <w:b/>
                <w:bCs/>
                <w:color w:val="000000"/>
                <w:sz w:val="26"/>
                <w:szCs w:val="26"/>
              </w:rPr>
              <w:t>100%</w:t>
            </w:r>
          </w:p>
        </w:tc>
      </w:tr>
    </w:tbl>
    <w:p w14:paraId="3A59C153" w14:textId="77777777" w:rsidR="00536A36" w:rsidRDefault="00536A36" w:rsidP="00536A36">
      <w:pPr>
        <w:spacing w:before="120" w:after="120" w:line="360" w:lineRule="auto"/>
        <w:contextualSpacing/>
        <w:rPr>
          <w:rFonts w:ascii="Times New Roman" w:hAnsi="Times New Roman" w:cs="Times New Roman"/>
          <w:spacing w:val="-1"/>
          <w:sz w:val="26"/>
          <w:szCs w:val="26"/>
        </w:rPr>
      </w:pPr>
    </w:p>
    <w:p w14:paraId="4EF52EB2" w14:textId="36430B4B" w:rsidR="00786419" w:rsidRPr="00661F7B" w:rsidRDefault="00406A12" w:rsidP="00536A36">
      <w:pPr>
        <w:spacing w:before="120" w:after="120" w:line="360" w:lineRule="auto"/>
        <w:contextualSpacing/>
        <w:rPr>
          <w:rFonts w:ascii="Times New Roman" w:hAnsi="Times New Roman" w:cs="Times New Roman"/>
          <w:spacing w:val="-1"/>
          <w:sz w:val="26"/>
          <w:szCs w:val="26"/>
        </w:rPr>
      </w:pPr>
      <w:r w:rsidRPr="00661F7B">
        <w:rPr>
          <w:rFonts w:ascii="Times New Roman" w:hAnsi="Times New Roman" w:cs="Times New Roman"/>
          <w:noProof/>
          <w:sz w:val="26"/>
          <w:szCs w:val="26"/>
          <w:shd w:val="clear" w:color="auto" w:fill="E7E6E6" w:themeFill="background2"/>
        </w:rPr>
        <w:drawing>
          <wp:inline distT="0" distB="0" distL="0" distR="0" wp14:anchorId="45151868" wp14:editId="54C23AE2">
            <wp:extent cx="6162261" cy="2496709"/>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57AAA0" w14:textId="34831D55" w:rsidR="003D7D4D" w:rsidRPr="00661F7B" w:rsidRDefault="003D7D4D" w:rsidP="00BB0185">
      <w:pPr>
        <w:spacing w:before="120" w:after="120" w:line="360" w:lineRule="auto"/>
        <w:contextualSpacing/>
        <w:jc w:val="center"/>
        <w:rPr>
          <w:rFonts w:ascii="Times New Roman" w:hAnsi="Times New Roman" w:cs="Times New Roman"/>
          <w:spacing w:val="-1"/>
          <w:sz w:val="26"/>
          <w:szCs w:val="26"/>
        </w:rPr>
      </w:pPr>
    </w:p>
    <w:p w14:paraId="4A4BE2A9" w14:textId="6B2FAF97" w:rsidR="00786419" w:rsidRPr="00661F7B" w:rsidRDefault="00570F0E" w:rsidP="00BB0185">
      <w:pPr>
        <w:pStyle w:val="Heading2"/>
        <w:numPr>
          <w:ilvl w:val="1"/>
          <w:numId w:val="20"/>
        </w:numPr>
        <w:spacing w:line="360" w:lineRule="auto"/>
        <w:rPr>
          <w:rFonts w:ascii="Times New Roman" w:hAnsi="Times New Roman" w:cs="Times New Roman"/>
          <w:sz w:val="26"/>
          <w:szCs w:val="26"/>
        </w:rPr>
      </w:pPr>
      <w:r w:rsidRPr="00661F7B">
        <w:rPr>
          <w:rFonts w:ascii="Times New Roman" w:hAnsi="Times New Roman" w:cs="Times New Roman"/>
          <w:sz w:val="26"/>
          <w:szCs w:val="26"/>
        </w:rPr>
        <w:t xml:space="preserve"> </w:t>
      </w:r>
      <w:bookmarkStart w:id="13" w:name="_Toc95718846"/>
      <w:r w:rsidR="00786419" w:rsidRPr="00661F7B">
        <w:rPr>
          <w:rFonts w:ascii="Times New Roman" w:hAnsi="Times New Roman" w:cs="Times New Roman"/>
          <w:sz w:val="26"/>
          <w:szCs w:val="26"/>
        </w:rPr>
        <w:t>Strate</w:t>
      </w:r>
      <w:r w:rsidR="00A2579A" w:rsidRPr="00661F7B">
        <w:rPr>
          <w:rFonts w:ascii="Times New Roman" w:hAnsi="Times New Roman" w:cs="Times New Roman"/>
          <w:sz w:val="26"/>
          <w:szCs w:val="26"/>
        </w:rPr>
        <w:t xml:space="preserve">gic allocation of resources in </w:t>
      </w:r>
      <w:r w:rsidR="00786419" w:rsidRPr="00661F7B">
        <w:rPr>
          <w:rFonts w:ascii="Times New Roman" w:hAnsi="Times New Roman" w:cs="Times New Roman"/>
          <w:sz w:val="26"/>
          <w:szCs w:val="26"/>
        </w:rPr>
        <w:t>2014 efy</w:t>
      </w:r>
      <w:bookmarkEnd w:id="13"/>
    </w:p>
    <w:p w14:paraId="2A83AFBF" w14:textId="77777777" w:rsidR="00CB75D8" w:rsidRPr="00661F7B" w:rsidRDefault="00CB75D8" w:rsidP="00BB0185">
      <w:pPr>
        <w:spacing w:before="120" w:after="120" w:line="360" w:lineRule="auto"/>
        <w:contextualSpacing/>
        <w:jc w:val="center"/>
        <w:rPr>
          <w:rFonts w:ascii="Times New Roman" w:hAnsi="Times New Roman" w:cs="Times New Roman"/>
          <w:spacing w:val="-1"/>
          <w:sz w:val="26"/>
          <w:szCs w:val="26"/>
        </w:rPr>
      </w:pPr>
    </w:p>
    <w:p w14:paraId="6F154787" w14:textId="6231786A" w:rsidR="005036E2" w:rsidRPr="003928F1" w:rsidRDefault="00160401" w:rsidP="00BB0185">
      <w:pPr>
        <w:spacing w:line="360" w:lineRule="auto"/>
        <w:jc w:val="both"/>
        <w:rPr>
          <w:rFonts w:ascii="Times New Roman" w:eastAsiaTheme="minorEastAsia" w:hAnsi="Times New Roman" w:cs="Times New Roman"/>
          <w:bCs/>
          <w:kern w:val="24"/>
          <w:sz w:val="26"/>
          <w:szCs w:val="26"/>
        </w:rPr>
      </w:pPr>
      <w:r w:rsidRPr="00661F7B">
        <w:rPr>
          <w:rFonts w:ascii="Times New Roman" w:eastAsiaTheme="minorEastAsia" w:hAnsi="Times New Roman" w:cs="Times New Roman"/>
          <w:bCs/>
          <w:kern w:val="24"/>
          <w:sz w:val="26"/>
          <w:szCs w:val="26"/>
        </w:rPr>
        <w:t xml:space="preserve">The </w:t>
      </w:r>
      <w:r w:rsidR="00887C6C" w:rsidRPr="00661F7B">
        <w:rPr>
          <w:rFonts w:ascii="Times New Roman" w:eastAsiaTheme="minorEastAsia" w:hAnsi="Times New Roman" w:cs="Times New Roman"/>
          <w:bCs/>
          <w:kern w:val="24"/>
          <w:sz w:val="26"/>
          <w:szCs w:val="26"/>
        </w:rPr>
        <w:t xml:space="preserve">2014 efy </w:t>
      </w:r>
      <w:r w:rsidRPr="00661F7B">
        <w:rPr>
          <w:rFonts w:ascii="Times New Roman" w:eastAsiaTheme="minorEastAsia" w:hAnsi="Times New Roman" w:cs="Times New Roman"/>
          <w:bCs/>
          <w:kern w:val="24"/>
          <w:sz w:val="26"/>
          <w:szCs w:val="26"/>
        </w:rPr>
        <w:t>budget is a</w:t>
      </w:r>
      <w:r w:rsidR="00887C6C" w:rsidRPr="00661F7B">
        <w:rPr>
          <w:rFonts w:ascii="Times New Roman" w:eastAsiaTheme="minorEastAsia" w:hAnsi="Times New Roman" w:cs="Times New Roman"/>
          <w:bCs/>
          <w:kern w:val="24"/>
          <w:sz w:val="26"/>
          <w:szCs w:val="26"/>
        </w:rPr>
        <w:t>llocated to the</w:t>
      </w:r>
      <w:r w:rsidRPr="00661F7B">
        <w:rPr>
          <w:rFonts w:ascii="Times New Roman" w:eastAsiaTheme="minorEastAsia" w:hAnsi="Times New Roman" w:cs="Times New Roman"/>
          <w:bCs/>
          <w:kern w:val="24"/>
          <w:sz w:val="26"/>
          <w:szCs w:val="26"/>
        </w:rPr>
        <w:t xml:space="preserve"> priority</w:t>
      </w:r>
      <w:r w:rsidR="00887C6C" w:rsidRPr="00661F7B">
        <w:rPr>
          <w:rFonts w:ascii="Times New Roman" w:eastAsiaTheme="minorEastAsia" w:hAnsi="Times New Roman" w:cs="Times New Roman"/>
          <w:bCs/>
          <w:kern w:val="24"/>
          <w:sz w:val="26"/>
          <w:szCs w:val="26"/>
        </w:rPr>
        <w:t xml:space="preserve"> sectors in ten-year development plan on</w:t>
      </w:r>
      <w:r w:rsidRPr="00661F7B">
        <w:rPr>
          <w:rFonts w:ascii="Times New Roman" w:eastAsiaTheme="minorEastAsia" w:hAnsi="Times New Roman" w:cs="Times New Roman"/>
          <w:bCs/>
          <w:kern w:val="24"/>
          <w:sz w:val="26"/>
          <w:szCs w:val="26"/>
        </w:rPr>
        <w:t xml:space="preserve"> education, </w:t>
      </w:r>
      <w:r w:rsidR="007A5A81" w:rsidRPr="00661F7B">
        <w:rPr>
          <w:rFonts w:ascii="Times New Roman" w:eastAsiaTheme="minorEastAsia" w:hAnsi="Times New Roman" w:cs="Times New Roman"/>
          <w:bCs/>
          <w:kern w:val="24"/>
          <w:sz w:val="26"/>
          <w:szCs w:val="26"/>
        </w:rPr>
        <w:t xml:space="preserve">health, </w:t>
      </w:r>
      <w:r w:rsidRPr="00661F7B">
        <w:rPr>
          <w:rFonts w:ascii="Times New Roman" w:eastAsiaTheme="minorEastAsia" w:hAnsi="Times New Roman" w:cs="Times New Roman"/>
          <w:bCs/>
          <w:kern w:val="24"/>
          <w:sz w:val="26"/>
          <w:szCs w:val="26"/>
        </w:rPr>
        <w:t xml:space="preserve">water, agriculture, </w:t>
      </w:r>
      <w:r w:rsidR="007A5A81" w:rsidRPr="00661F7B">
        <w:rPr>
          <w:rFonts w:ascii="Times New Roman" w:eastAsiaTheme="minorEastAsia" w:hAnsi="Times New Roman" w:cs="Times New Roman"/>
          <w:bCs/>
          <w:kern w:val="24"/>
          <w:sz w:val="26"/>
          <w:szCs w:val="26"/>
        </w:rPr>
        <w:t xml:space="preserve">urban development, job-creation </w:t>
      </w:r>
      <w:r w:rsidRPr="00661F7B">
        <w:rPr>
          <w:rFonts w:ascii="Times New Roman" w:eastAsiaTheme="minorEastAsia" w:hAnsi="Times New Roman" w:cs="Times New Roman"/>
          <w:bCs/>
          <w:kern w:val="24"/>
          <w:sz w:val="26"/>
          <w:szCs w:val="26"/>
        </w:rPr>
        <w:t>and roads</w:t>
      </w:r>
      <w:r w:rsidR="00887C6C" w:rsidRPr="00661F7B">
        <w:rPr>
          <w:rFonts w:ascii="Times New Roman" w:eastAsiaTheme="minorEastAsia" w:hAnsi="Times New Roman" w:cs="Times New Roman"/>
          <w:bCs/>
          <w:kern w:val="24"/>
          <w:sz w:val="26"/>
          <w:szCs w:val="26"/>
        </w:rPr>
        <w:t xml:space="preserve">, </w:t>
      </w:r>
    </w:p>
    <w:p w14:paraId="612C119F" w14:textId="77777777" w:rsidR="003928F1" w:rsidRDefault="003928F1">
      <w:pPr>
        <w:rPr>
          <w:rFonts w:ascii="Times New Roman" w:hAnsi="Times New Roman" w:cs="Times New Roman"/>
          <w:b/>
          <w:bCs/>
          <w:kern w:val="24"/>
          <w:sz w:val="26"/>
          <w:szCs w:val="26"/>
        </w:rPr>
      </w:pPr>
      <w:r>
        <w:rPr>
          <w:rFonts w:ascii="Times New Roman" w:hAnsi="Times New Roman" w:cs="Times New Roman"/>
          <w:b/>
          <w:bCs/>
          <w:kern w:val="24"/>
          <w:sz w:val="26"/>
          <w:szCs w:val="26"/>
        </w:rPr>
        <w:br w:type="page"/>
      </w:r>
    </w:p>
    <w:p w14:paraId="7D97B6C1" w14:textId="09F7F72B" w:rsidR="00A2579A" w:rsidRPr="00661F7B" w:rsidRDefault="000B443B" w:rsidP="00BB0185">
      <w:pPr>
        <w:spacing w:line="360" w:lineRule="auto"/>
        <w:jc w:val="both"/>
        <w:rPr>
          <w:rFonts w:ascii="Times New Roman" w:eastAsiaTheme="minorEastAsia" w:hAnsi="Times New Roman" w:cs="Times New Roman"/>
          <w:bCs/>
          <w:kern w:val="24"/>
          <w:sz w:val="26"/>
          <w:szCs w:val="26"/>
        </w:rPr>
      </w:pPr>
      <w:r>
        <w:rPr>
          <w:rFonts w:ascii="Times New Roman" w:hAnsi="Times New Roman" w:cs="Times New Roman"/>
          <w:b/>
          <w:bCs/>
          <w:kern w:val="24"/>
          <w:sz w:val="26"/>
          <w:szCs w:val="26"/>
        </w:rPr>
        <w:lastRenderedPageBreak/>
        <w:t>Budget allocation by sector for</w:t>
      </w:r>
      <w:r w:rsidR="00A2579A" w:rsidRPr="00661F7B">
        <w:rPr>
          <w:rFonts w:ascii="Times New Roman" w:hAnsi="Times New Roman" w:cs="Times New Roman"/>
          <w:b/>
          <w:bCs/>
          <w:kern w:val="24"/>
          <w:sz w:val="26"/>
          <w:szCs w:val="26"/>
        </w:rPr>
        <w:t xml:space="preserve"> 2014 efy</w:t>
      </w:r>
    </w:p>
    <w:tbl>
      <w:tblPr>
        <w:tblW w:w="9810" w:type="dxa"/>
        <w:tblInd w:w="-5" w:type="dxa"/>
        <w:tblLook w:val="04A0" w:firstRow="1" w:lastRow="0" w:firstColumn="1" w:lastColumn="0" w:noHBand="0" w:noVBand="1"/>
      </w:tblPr>
      <w:tblGrid>
        <w:gridCol w:w="720"/>
        <w:gridCol w:w="5899"/>
        <w:gridCol w:w="1841"/>
        <w:gridCol w:w="1350"/>
      </w:tblGrid>
      <w:tr w:rsidR="000E7487" w:rsidRPr="00661F7B" w14:paraId="73BD9B5F" w14:textId="77777777" w:rsidTr="00596778">
        <w:trPr>
          <w:trHeight w:val="80"/>
        </w:trPr>
        <w:tc>
          <w:tcPr>
            <w:tcW w:w="72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5682F170" w14:textId="77777777" w:rsidR="000E7487" w:rsidRPr="00661F7B" w:rsidRDefault="000E7487" w:rsidP="00BB0185">
            <w:pPr>
              <w:spacing w:after="0" w:line="360" w:lineRule="auto"/>
              <w:jc w:val="both"/>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S/n</w:t>
            </w:r>
          </w:p>
        </w:tc>
        <w:tc>
          <w:tcPr>
            <w:tcW w:w="5940" w:type="dxa"/>
            <w:tcBorders>
              <w:top w:val="single" w:sz="4" w:space="0" w:color="auto"/>
              <w:left w:val="nil"/>
              <w:bottom w:val="single" w:sz="4" w:space="0" w:color="auto"/>
              <w:right w:val="single" w:sz="4" w:space="0" w:color="auto"/>
            </w:tcBorders>
            <w:shd w:val="clear" w:color="auto" w:fill="FBE4D5" w:themeFill="accent2" w:themeFillTint="33"/>
            <w:vAlign w:val="bottom"/>
            <w:hideMark/>
          </w:tcPr>
          <w:p w14:paraId="7875451A" w14:textId="77777777" w:rsidR="000E7487" w:rsidRPr="00661F7B" w:rsidRDefault="000E7487" w:rsidP="00BB0185">
            <w:pPr>
              <w:spacing w:after="0" w:line="360" w:lineRule="auto"/>
              <w:jc w:val="both"/>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Name of sectors</w:t>
            </w:r>
          </w:p>
        </w:tc>
        <w:tc>
          <w:tcPr>
            <w:tcW w:w="1800"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45E8FA78" w14:textId="77777777" w:rsidR="000E7487" w:rsidRPr="00661F7B" w:rsidRDefault="000E7487" w:rsidP="00BB0185">
            <w:pPr>
              <w:spacing w:after="0" w:line="360" w:lineRule="auto"/>
              <w:jc w:val="both"/>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Allocated budget</w:t>
            </w:r>
          </w:p>
        </w:tc>
        <w:tc>
          <w:tcPr>
            <w:tcW w:w="1350"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15DDA989" w14:textId="77777777" w:rsidR="000E7487" w:rsidRPr="00661F7B" w:rsidRDefault="000E7487" w:rsidP="00BB0185">
            <w:pPr>
              <w:spacing w:after="0" w:line="360" w:lineRule="auto"/>
              <w:jc w:val="both"/>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Share (%)</w:t>
            </w:r>
          </w:p>
        </w:tc>
      </w:tr>
      <w:tr w:rsidR="000E7487" w:rsidRPr="00661F7B" w14:paraId="50BEE6B0" w14:textId="77777777" w:rsidTr="00596778">
        <w:trPr>
          <w:trHeight w:val="70"/>
        </w:trPr>
        <w:tc>
          <w:tcPr>
            <w:tcW w:w="72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4BFE8AF7"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p>
        </w:tc>
        <w:tc>
          <w:tcPr>
            <w:tcW w:w="5940" w:type="dxa"/>
            <w:tcBorders>
              <w:top w:val="nil"/>
              <w:left w:val="nil"/>
              <w:bottom w:val="single" w:sz="4" w:space="0" w:color="auto"/>
              <w:right w:val="single" w:sz="4" w:space="0" w:color="auto"/>
            </w:tcBorders>
            <w:shd w:val="clear" w:color="auto" w:fill="C5E0B3" w:themeFill="accent6" w:themeFillTint="66"/>
            <w:vAlign w:val="bottom"/>
            <w:hideMark/>
          </w:tcPr>
          <w:p w14:paraId="7F25FE84" w14:textId="77777777" w:rsidR="000E7487" w:rsidRPr="00661F7B" w:rsidRDefault="000E7487" w:rsidP="00BB0185">
            <w:pPr>
              <w:spacing w:after="0" w:line="360" w:lineRule="auto"/>
              <w:jc w:val="both"/>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Total  Budget for 2014 efy</w:t>
            </w:r>
          </w:p>
        </w:tc>
        <w:tc>
          <w:tcPr>
            <w:tcW w:w="1800" w:type="dxa"/>
            <w:tcBorders>
              <w:top w:val="nil"/>
              <w:left w:val="nil"/>
              <w:bottom w:val="single" w:sz="4" w:space="0" w:color="auto"/>
              <w:right w:val="single" w:sz="4" w:space="0" w:color="auto"/>
            </w:tcBorders>
            <w:shd w:val="clear" w:color="auto" w:fill="C5E0B3" w:themeFill="accent6" w:themeFillTint="66"/>
            <w:noWrap/>
            <w:vAlign w:val="bottom"/>
            <w:hideMark/>
          </w:tcPr>
          <w:p w14:paraId="6FA21785" w14:textId="77777777" w:rsidR="000E7487" w:rsidRPr="00661F7B" w:rsidRDefault="000E7487" w:rsidP="00BB0185">
            <w:pPr>
              <w:spacing w:after="0" w:line="360" w:lineRule="auto"/>
              <w:jc w:val="both"/>
              <w:rPr>
                <w:rFonts w:ascii="Times New Roman" w:eastAsia="Times New Roman" w:hAnsi="Times New Roman" w:cs="Times New Roman"/>
                <w:b/>
                <w:bCs/>
                <w:color w:val="000000"/>
                <w:sz w:val="26"/>
                <w:szCs w:val="26"/>
              </w:rPr>
            </w:pPr>
            <w:r w:rsidRPr="00661F7B">
              <w:rPr>
                <w:rFonts w:ascii="Times New Roman" w:eastAsia="Times New Roman" w:hAnsi="Times New Roman" w:cs="Times New Roman"/>
                <w:b/>
                <w:bCs/>
                <w:color w:val="000000"/>
                <w:sz w:val="26"/>
                <w:szCs w:val="26"/>
              </w:rPr>
              <w:t>29,209,304,471</w:t>
            </w:r>
          </w:p>
        </w:tc>
        <w:tc>
          <w:tcPr>
            <w:tcW w:w="1350" w:type="dxa"/>
            <w:tcBorders>
              <w:top w:val="nil"/>
              <w:left w:val="nil"/>
              <w:bottom w:val="single" w:sz="4" w:space="0" w:color="auto"/>
              <w:right w:val="single" w:sz="4" w:space="0" w:color="auto"/>
            </w:tcBorders>
            <w:shd w:val="clear" w:color="auto" w:fill="C5E0B3" w:themeFill="accent6" w:themeFillTint="66"/>
            <w:noWrap/>
            <w:vAlign w:val="bottom"/>
            <w:hideMark/>
          </w:tcPr>
          <w:p w14:paraId="386D360A" w14:textId="77777777" w:rsidR="000E7487" w:rsidRPr="00661F7B" w:rsidRDefault="000E7487" w:rsidP="00BB0185">
            <w:pPr>
              <w:spacing w:after="0" w:line="360" w:lineRule="auto"/>
              <w:jc w:val="both"/>
              <w:rPr>
                <w:rFonts w:ascii="Times New Roman" w:eastAsia="Times New Roman" w:hAnsi="Times New Roman" w:cs="Times New Roman"/>
                <w:b/>
                <w:bCs/>
                <w:color w:val="000000"/>
                <w:sz w:val="26"/>
                <w:szCs w:val="26"/>
              </w:rPr>
            </w:pPr>
          </w:p>
        </w:tc>
      </w:tr>
      <w:tr w:rsidR="000E7487" w:rsidRPr="00661F7B" w14:paraId="6FA760FB" w14:textId="77777777" w:rsidTr="00E15F3D">
        <w:trPr>
          <w:trHeight w:val="300"/>
        </w:trPr>
        <w:tc>
          <w:tcPr>
            <w:tcW w:w="72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46A4CB99"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w:t>
            </w:r>
          </w:p>
        </w:tc>
        <w:tc>
          <w:tcPr>
            <w:tcW w:w="5940" w:type="dxa"/>
            <w:tcBorders>
              <w:top w:val="nil"/>
              <w:left w:val="nil"/>
              <w:bottom w:val="single" w:sz="4" w:space="0" w:color="auto"/>
              <w:right w:val="single" w:sz="4" w:space="0" w:color="auto"/>
            </w:tcBorders>
            <w:shd w:val="clear" w:color="auto" w:fill="auto"/>
            <w:vAlign w:val="bottom"/>
            <w:hideMark/>
          </w:tcPr>
          <w:p w14:paraId="3B23885F"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Agriculture sector</w:t>
            </w:r>
          </w:p>
        </w:tc>
        <w:tc>
          <w:tcPr>
            <w:tcW w:w="1800" w:type="dxa"/>
            <w:tcBorders>
              <w:top w:val="nil"/>
              <w:left w:val="nil"/>
              <w:bottom w:val="single" w:sz="4" w:space="0" w:color="auto"/>
              <w:right w:val="single" w:sz="4" w:space="0" w:color="auto"/>
            </w:tcBorders>
            <w:shd w:val="clear" w:color="auto" w:fill="auto"/>
            <w:noWrap/>
            <w:vAlign w:val="bottom"/>
            <w:hideMark/>
          </w:tcPr>
          <w:p w14:paraId="5D336B8B"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3,093,002,738</w:t>
            </w:r>
          </w:p>
        </w:tc>
        <w:tc>
          <w:tcPr>
            <w:tcW w:w="1350" w:type="dxa"/>
            <w:tcBorders>
              <w:top w:val="nil"/>
              <w:left w:val="nil"/>
              <w:bottom w:val="single" w:sz="4" w:space="0" w:color="auto"/>
              <w:right w:val="single" w:sz="4" w:space="0" w:color="auto"/>
            </w:tcBorders>
            <w:shd w:val="clear" w:color="auto" w:fill="auto"/>
            <w:noWrap/>
            <w:vAlign w:val="bottom"/>
            <w:hideMark/>
          </w:tcPr>
          <w:p w14:paraId="18B194D5"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11%</w:t>
            </w:r>
          </w:p>
        </w:tc>
      </w:tr>
      <w:tr w:rsidR="000E7487" w:rsidRPr="00661F7B" w14:paraId="68878D96" w14:textId="77777777" w:rsidTr="00E15F3D">
        <w:trPr>
          <w:trHeight w:val="125"/>
        </w:trPr>
        <w:tc>
          <w:tcPr>
            <w:tcW w:w="72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03406078"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2</w:t>
            </w:r>
          </w:p>
        </w:tc>
        <w:tc>
          <w:tcPr>
            <w:tcW w:w="5940" w:type="dxa"/>
            <w:tcBorders>
              <w:top w:val="nil"/>
              <w:left w:val="nil"/>
              <w:bottom w:val="single" w:sz="4" w:space="0" w:color="auto"/>
              <w:right w:val="single" w:sz="4" w:space="0" w:color="auto"/>
            </w:tcBorders>
            <w:shd w:val="clear" w:color="auto" w:fill="auto"/>
            <w:vAlign w:val="bottom"/>
            <w:hideMark/>
          </w:tcPr>
          <w:p w14:paraId="57C182A1"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Water resource development</w:t>
            </w:r>
          </w:p>
        </w:tc>
        <w:tc>
          <w:tcPr>
            <w:tcW w:w="1800" w:type="dxa"/>
            <w:tcBorders>
              <w:top w:val="nil"/>
              <w:left w:val="nil"/>
              <w:bottom w:val="single" w:sz="4" w:space="0" w:color="auto"/>
              <w:right w:val="single" w:sz="4" w:space="0" w:color="auto"/>
            </w:tcBorders>
            <w:shd w:val="clear" w:color="auto" w:fill="auto"/>
            <w:noWrap/>
            <w:vAlign w:val="bottom"/>
            <w:hideMark/>
          </w:tcPr>
          <w:p w14:paraId="35BD4CAF"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2,173,917,841</w:t>
            </w:r>
          </w:p>
        </w:tc>
        <w:tc>
          <w:tcPr>
            <w:tcW w:w="1350" w:type="dxa"/>
            <w:tcBorders>
              <w:top w:val="nil"/>
              <w:left w:val="nil"/>
              <w:bottom w:val="single" w:sz="4" w:space="0" w:color="auto"/>
              <w:right w:val="single" w:sz="4" w:space="0" w:color="auto"/>
            </w:tcBorders>
            <w:shd w:val="clear" w:color="auto" w:fill="auto"/>
            <w:noWrap/>
            <w:vAlign w:val="bottom"/>
            <w:hideMark/>
          </w:tcPr>
          <w:p w14:paraId="3A339929"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7%</w:t>
            </w:r>
          </w:p>
        </w:tc>
      </w:tr>
      <w:tr w:rsidR="000E7487" w:rsidRPr="00661F7B" w14:paraId="28645BBA" w14:textId="77777777" w:rsidTr="00E15F3D">
        <w:trPr>
          <w:trHeight w:val="287"/>
        </w:trPr>
        <w:tc>
          <w:tcPr>
            <w:tcW w:w="72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334FAF93"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3</w:t>
            </w:r>
          </w:p>
        </w:tc>
        <w:tc>
          <w:tcPr>
            <w:tcW w:w="5940" w:type="dxa"/>
            <w:tcBorders>
              <w:top w:val="nil"/>
              <w:left w:val="nil"/>
              <w:bottom w:val="single" w:sz="4" w:space="0" w:color="auto"/>
              <w:right w:val="single" w:sz="4" w:space="0" w:color="auto"/>
            </w:tcBorders>
            <w:shd w:val="clear" w:color="auto" w:fill="auto"/>
            <w:vAlign w:val="bottom"/>
            <w:hideMark/>
          </w:tcPr>
          <w:p w14:paraId="130F6C74"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Urban development, Housing and  job-creation</w:t>
            </w:r>
          </w:p>
        </w:tc>
        <w:tc>
          <w:tcPr>
            <w:tcW w:w="1800" w:type="dxa"/>
            <w:tcBorders>
              <w:top w:val="nil"/>
              <w:left w:val="nil"/>
              <w:bottom w:val="single" w:sz="4" w:space="0" w:color="auto"/>
              <w:right w:val="single" w:sz="4" w:space="0" w:color="auto"/>
            </w:tcBorders>
            <w:shd w:val="clear" w:color="auto" w:fill="auto"/>
            <w:noWrap/>
            <w:vAlign w:val="bottom"/>
            <w:hideMark/>
          </w:tcPr>
          <w:p w14:paraId="51C04DA5"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2,633,641,393</w:t>
            </w:r>
          </w:p>
        </w:tc>
        <w:tc>
          <w:tcPr>
            <w:tcW w:w="1350" w:type="dxa"/>
            <w:tcBorders>
              <w:top w:val="nil"/>
              <w:left w:val="nil"/>
              <w:bottom w:val="single" w:sz="4" w:space="0" w:color="auto"/>
              <w:right w:val="single" w:sz="4" w:space="0" w:color="auto"/>
            </w:tcBorders>
            <w:shd w:val="clear" w:color="auto" w:fill="auto"/>
            <w:noWrap/>
            <w:vAlign w:val="bottom"/>
            <w:hideMark/>
          </w:tcPr>
          <w:p w14:paraId="596F92EC"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9%</w:t>
            </w:r>
          </w:p>
        </w:tc>
      </w:tr>
      <w:tr w:rsidR="000E7487" w:rsidRPr="00661F7B" w14:paraId="7AA7D470" w14:textId="77777777" w:rsidTr="00E15F3D">
        <w:trPr>
          <w:trHeight w:val="300"/>
        </w:trPr>
        <w:tc>
          <w:tcPr>
            <w:tcW w:w="72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D1FA8F1"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4</w:t>
            </w:r>
          </w:p>
        </w:tc>
        <w:tc>
          <w:tcPr>
            <w:tcW w:w="5940" w:type="dxa"/>
            <w:tcBorders>
              <w:top w:val="nil"/>
              <w:left w:val="nil"/>
              <w:bottom w:val="single" w:sz="4" w:space="0" w:color="auto"/>
              <w:right w:val="single" w:sz="4" w:space="0" w:color="auto"/>
            </w:tcBorders>
            <w:shd w:val="clear" w:color="auto" w:fill="auto"/>
            <w:vAlign w:val="bottom"/>
            <w:hideMark/>
          </w:tcPr>
          <w:p w14:paraId="32A0EC22"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Education sector</w:t>
            </w:r>
          </w:p>
        </w:tc>
        <w:tc>
          <w:tcPr>
            <w:tcW w:w="1800" w:type="dxa"/>
            <w:tcBorders>
              <w:top w:val="nil"/>
              <w:left w:val="nil"/>
              <w:bottom w:val="single" w:sz="4" w:space="0" w:color="auto"/>
              <w:right w:val="single" w:sz="4" w:space="0" w:color="auto"/>
            </w:tcBorders>
            <w:shd w:val="clear" w:color="auto" w:fill="auto"/>
            <w:noWrap/>
            <w:vAlign w:val="bottom"/>
            <w:hideMark/>
          </w:tcPr>
          <w:p w14:paraId="628FB23C"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4,877,050,217</w:t>
            </w:r>
          </w:p>
        </w:tc>
        <w:tc>
          <w:tcPr>
            <w:tcW w:w="1350" w:type="dxa"/>
            <w:tcBorders>
              <w:top w:val="nil"/>
              <w:left w:val="nil"/>
              <w:bottom w:val="single" w:sz="4" w:space="0" w:color="auto"/>
              <w:right w:val="single" w:sz="4" w:space="0" w:color="auto"/>
            </w:tcBorders>
            <w:shd w:val="clear" w:color="auto" w:fill="auto"/>
            <w:noWrap/>
            <w:vAlign w:val="bottom"/>
            <w:hideMark/>
          </w:tcPr>
          <w:p w14:paraId="3DB5987D"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17%</w:t>
            </w:r>
          </w:p>
        </w:tc>
      </w:tr>
      <w:tr w:rsidR="000E7487" w:rsidRPr="00661F7B" w14:paraId="13E1B0AE" w14:textId="77777777" w:rsidTr="00E15F3D">
        <w:trPr>
          <w:trHeight w:val="300"/>
        </w:trPr>
        <w:tc>
          <w:tcPr>
            <w:tcW w:w="72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138DD582"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5</w:t>
            </w:r>
          </w:p>
        </w:tc>
        <w:tc>
          <w:tcPr>
            <w:tcW w:w="5940" w:type="dxa"/>
            <w:tcBorders>
              <w:top w:val="nil"/>
              <w:left w:val="nil"/>
              <w:bottom w:val="single" w:sz="4" w:space="0" w:color="auto"/>
              <w:right w:val="single" w:sz="4" w:space="0" w:color="auto"/>
            </w:tcBorders>
            <w:shd w:val="clear" w:color="auto" w:fill="auto"/>
            <w:vAlign w:val="bottom"/>
            <w:hideMark/>
          </w:tcPr>
          <w:p w14:paraId="4344A9C7"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Health sector</w:t>
            </w:r>
          </w:p>
        </w:tc>
        <w:tc>
          <w:tcPr>
            <w:tcW w:w="1800" w:type="dxa"/>
            <w:tcBorders>
              <w:top w:val="nil"/>
              <w:left w:val="nil"/>
              <w:bottom w:val="single" w:sz="4" w:space="0" w:color="auto"/>
              <w:right w:val="single" w:sz="4" w:space="0" w:color="auto"/>
            </w:tcBorders>
            <w:shd w:val="clear" w:color="auto" w:fill="auto"/>
            <w:noWrap/>
            <w:vAlign w:val="bottom"/>
            <w:hideMark/>
          </w:tcPr>
          <w:p w14:paraId="3C32110F"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3,100,181,440</w:t>
            </w:r>
          </w:p>
        </w:tc>
        <w:tc>
          <w:tcPr>
            <w:tcW w:w="1350" w:type="dxa"/>
            <w:tcBorders>
              <w:top w:val="nil"/>
              <w:left w:val="nil"/>
              <w:bottom w:val="single" w:sz="4" w:space="0" w:color="auto"/>
              <w:right w:val="single" w:sz="4" w:space="0" w:color="auto"/>
            </w:tcBorders>
            <w:shd w:val="clear" w:color="auto" w:fill="auto"/>
            <w:noWrap/>
            <w:vAlign w:val="bottom"/>
            <w:hideMark/>
          </w:tcPr>
          <w:p w14:paraId="67C53727"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11%</w:t>
            </w:r>
          </w:p>
        </w:tc>
      </w:tr>
      <w:tr w:rsidR="000E7487" w:rsidRPr="00661F7B" w14:paraId="75456645" w14:textId="77777777" w:rsidTr="00E15F3D">
        <w:trPr>
          <w:trHeight w:val="300"/>
        </w:trPr>
        <w:tc>
          <w:tcPr>
            <w:tcW w:w="72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5443D10F"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6</w:t>
            </w:r>
          </w:p>
        </w:tc>
        <w:tc>
          <w:tcPr>
            <w:tcW w:w="5940" w:type="dxa"/>
            <w:tcBorders>
              <w:top w:val="nil"/>
              <w:left w:val="nil"/>
              <w:bottom w:val="single" w:sz="4" w:space="0" w:color="auto"/>
              <w:right w:val="single" w:sz="4" w:space="0" w:color="auto"/>
            </w:tcBorders>
            <w:shd w:val="clear" w:color="auto" w:fill="auto"/>
            <w:vAlign w:val="bottom"/>
            <w:hideMark/>
          </w:tcPr>
          <w:p w14:paraId="48B82216"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Rural roads  and transport</w:t>
            </w:r>
          </w:p>
        </w:tc>
        <w:tc>
          <w:tcPr>
            <w:tcW w:w="1800" w:type="dxa"/>
            <w:tcBorders>
              <w:top w:val="nil"/>
              <w:left w:val="nil"/>
              <w:bottom w:val="single" w:sz="4" w:space="0" w:color="auto"/>
              <w:right w:val="single" w:sz="4" w:space="0" w:color="auto"/>
            </w:tcBorders>
            <w:shd w:val="clear" w:color="auto" w:fill="auto"/>
            <w:noWrap/>
            <w:vAlign w:val="bottom"/>
            <w:hideMark/>
          </w:tcPr>
          <w:p w14:paraId="5B008693"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1,026,611,621</w:t>
            </w:r>
          </w:p>
        </w:tc>
        <w:tc>
          <w:tcPr>
            <w:tcW w:w="1350" w:type="dxa"/>
            <w:tcBorders>
              <w:top w:val="nil"/>
              <w:left w:val="nil"/>
              <w:bottom w:val="single" w:sz="4" w:space="0" w:color="auto"/>
              <w:right w:val="single" w:sz="4" w:space="0" w:color="auto"/>
            </w:tcBorders>
            <w:shd w:val="clear" w:color="auto" w:fill="auto"/>
            <w:noWrap/>
            <w:vAlign w:val="bottom"/>
            <w:hideMark/>
          </w:tcPr>
          <w:p w14:paraId="3E379469"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4%</w:t>
            </w:r>
          </w:p>
        </w:tc>
      </w:tr>
      <w:tr w:rsidR="000E7487" w:rsidRPr="00661F7B" w14:paraId="6D7B48A8" w14:textId="77777777" w:rsidTr="00E15F3D">
        <w:trPr>
          <w:trHeight w:val="300"/>
        </w:trPr>
        <w:tc>
          <w:tcPr>
            <w:tcW w:w="72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02715503"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7</w:t>
            </w:r>
          </w:p>
        </w:tc>
        <w:tc>
          <w:tcPr>
            <w:tcW w:w="5940" w:type="dxa"/>
            <w:tcBorders>
              <w:top w:val="nil"/>
              <w:left w:val="nil"/>
              <w:bottom w:val="single" w:sz="4" w:space="0" w:color="auto"/>
              <w:right w:val="single" w:sz="4" w:space="0" w:color="auto"/>
            </w:tcBorders>
            <w:shd w:val="clear" w:color="auto" w:fill="auto"/>
            <w:vAlign w:val="bottom"/>
            <w:hideMark/>
          </w:tcPr>
          <w:p w14:paraId="50D715F3"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Justice and Security sector</w:t>
            </w:r>
          </w:p>
        </w:tc>
        <w:tc>
          <w:tcPr>
            <w:tcW w:w="1800" w:type="dxa"/>
            <w:tcBorders>
              <w:top w:val="nil"/>
              <w:left w:val="nil"/>
              <w:bottom w:val="single" w:sz="4" w:space="0" w:color="auto"/>
              <w:right w:val="single" w:sz="4" w:space="0" w:color="auto"/>
            </w:tcBorders>
            <w:shd w:val="clear" w:color="auto" w:fill="auto"/>
            <w:noWrap/>
            <w:vAlign w:val="bottom"/>
            <w:hideMark/>
          </w:tcPr>
          <w:p w14:paraId="6671FE84"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4,307,767,376</w:t>
            </w:r>
          </w:p>
        </w:tc>
        <w:tc>
          <w:tcPr>
            <w:tcW w:w="1350" w:type="dxa"/>
            <w:tcBorders>
              <w:top w:val="nil"/>
              <w:left w:val="nil"/>
              <w:bottom w:val="single" w:sz="4" w:space="0" w:color="auto"/>
              <w:right w:val="single" w:sz="4" w:space="0" w:color="auto"/>
            </w:tcBorders>
            <w:shd w:val="clear" w:color="auto" w:fill="auto"/>
            <w:noWrap/>
            <w:vAlign w:val="bottom"/>
            <w:hideMark/>
          </w:tcPr>
          <w:p w14:paraId="3E3E0CBB"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15%</w:t>
            </w:r>
          </w:p>
        </w:tc>
      </w:tr>
      <w:tr w:rsidR="000E7487" w:rsidRPr="00661F7B" w14:paraId="4A39479F" w14:textId="77777777" w:rsidTr="00E15F3D">
        <w:trPr>
          <w:trHeight w:val="300"/>
        </w:trPr>
        <w:tc>
          <w:tcPr>
            <w:tcW w:w="72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D9F565C"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8</w:t>
            </w:r>
          </w:p>
        </w:tc>
        <w:tc>
          <w:tcPr>
            <w:tcW w:w="5940" w:type="dxa"/>
            <w:tcBorders>
              <w:top w:val="nil"/>
              <w:left w:val="nil"/>
              <w:bottom w:val="single" w:sz="4" w:space="0" w:color="auto"/>
              <w:right w:val="single" w:sz="4" w:space="0" w:color="auto"/>
            </w:tcBorders>
            <w:shd w:val="clear" w:color="auto" w:fill="auto"/>
            <w:vAlign w:val="bottom"/>
            <w:hideMark/>
          </w:tcPr>
          <w:p w14:paraId="54C0CEAE"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General Governance</w:t>
            </w:r>
          </w:p>
        </w:tc>
        <w:tc>
          <w:tcPr>
            <w:tcW w:w="1800" w:type="dxa"/>
            <w:tcBorders>
              <w:top w:val="nil"/>
              <w:left w:val="nil"/>
              <w:bottom w:val="single" w:sz="4" w:space="0" w:color="auto"/>
              <w:right w:val="single" w:sz="4" w:space="0" w:color="auto"/>
            </w:tcBorders>
            <w:shd w:val="clear" w:color="auto" w:fill="auto"/>
            <w:noWrap/>
            <w:vAlign w:val="bottom"/>
            <w:hideMark/>
          </w:tcPr>
          <w:p w14:paraId="03C5B917"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3,862,339,334</w:t>
            </w:r>
          </w:p>
        </w:tc>
        <w:tc>
          <w:tcPr>
            <w:tcW w:w="1350" w:type="dxa"/>
            <w:tcBorders>
              <w:top w:val="nil"/>
              <w:left w:val="nil"/>
              <w:bottom w:val="single" w:sz="4" w:space="0" w:color="auto"/>
              <w:right w:val="single" w:sz="4" w:space="0" w:color="auto"/>
            </w:tcBorders>
            <w:shd w:val="clear" w:color="auto" w:fill="auto"/>
            <w:noWrap/>
            <w:vAlign w:val="bottom"/>
            <w:hideMark/>
          </w:tcPr>
          <w:p w14:paraId="535A4C98"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13%</w:t>
            </w:r>
          </w:p>
        </w:tc>
      </w:tr>
      <w:tr w:rsidR="000E7487" w:rsidRPr="00661F7B" w14:paraId="4CB83992" w14:textId="77777777" w:rsidTr="00E15F3D">
        <w:trPr>
          <w:trHeight w:val="300"/>
        </w:trPr>
        <w:tc>
          <w:tcPr>
            <w:tcW w:w="72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127D87E4"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9</w:t>
            </w:r>
          </w:p>
        </w:tc>
        <w:tc>
          <w:tcPr>
            <w:tcW w:w="5940" w:type="dxa"/>
            <w:tcBorders>
              <w:top w:val="nil"/>
              <w:left w:val="nil"/>
              <w:bottom w:val="single" w:sz="4" w:space="0" w:color="auto"/>
              <w:right w:val="single" w:sz="4" w:space="0" w:color="auto"/>
            </w:tcBorders>
            <w:shd w:val="clear" w:color="auto" w:fill="auto"/>
            <w:vAlign w:val="bottom"/>
            <w:hideMark/>
          </w:tcPr>
          <w:p w14:paraId="74D2E33B"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Other sectors</w:t>
            </w:r>
          </w:p>
        </w:tc>
        <w:tc>
          <w:tcPr>
            <w:tcW w:w="1800" w:type="dxa"/>
            <w:tcBorders>
              <w:top w:val="nil"/>
              <w:left w:val="nil"/>
              <w:bottom w:val="single" w:sz="4" w:space="0" w:color="auto"/>
              <w:right w:val="single" w:sz="4" w:space="0" w:color="auto"/>
            </w:tcBorders>
            <w:shd w:val="clear" w:color="auto" w:fill="auto"/>
            <w:noWrap/>
            <w:vAlign w:val="bottom"/>
            <w:hideMark/>
          </w:tcPr>
          <w:p w14:paraId="5964517B"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4,134,792,511</w:t>
            </w:r>
          </w:p>
        </w:tc>
        <w:tc>
          <w:tcPr>
            <w:tcW w:w="1350" w:type="dxa"/>
            <w:tcBorders>
              <w:top w:val="nil"/>
              <w:left w:val="nil"/>
              <w:bottom w:val="single" w:sz="4" w:space="0" w:color="auto"/>
              <w:right w:val="single" w:sz="4" w:space="0" w:color="auto"/>
            </w:tcBorders>
            <w:shd w:val="clear" w:color="auto" w:fill="auto"/>
            <w:noWrap/>
            <w:vAlign w:val="bottom"/>
            <w:hideMark/>
          </w:tcPr>
          <w:p w14:paraId="7896D00B" w14:textId="77777777" w:rsidR="000E7487" w:rsidRPr="00661F7B" w:rsidRDefault="000E7487" w:rsidP="00BB0185">
            <w:pPr>
              <w:spacing w:after="0" w:line="360" w:lineRule="auto"/>
              <w:jc w:val="both"/>
              <w:rPr>
                <w:rFonts w:ascii="Times New Roman" w:eastAsia="Times New Roman" w:hAnsi="Times New Roman" w:cs="Times New Roman"/>
                <w:color w:val="000000"/>
                <w:sz w:val="26"/>
                <w:szCs w:val="26"/>
              </w:rPr>
            </w:pPr>
            <w:r w:rsidRPr="00661F7B">
              <w:rPr>
                <w:rFonts w:ascii="Times New Roman" w:eastAsia="Times New Roman" w:hAnsi="Times New Roman" w:cs="Times New Roman"/>
                <w:color w:val="000000"/>
                <w:sz w:val="26"/>
                <w:szCs w:val="26"/>
              </w:rPr>
              <w:t>14%</w:t>
            </w:r>
          </w:p>
        </w:tc>
      </w:tr>
    </w:tbl>
    <w:p w14:paraId="41653A07" w14:textId="7BEBE7CF" w:rsidR="00C5395C" w:rsidRPr="00661F7B" w:rsidRDefault="00C5395C" w:rsidP="00BB0185">
      <w:pPr>
        <w:spacing w:line="360" w:lineRule="auto"/>
        <w:rPr>
          <w:rFonts w:ascii="Times New Roman" w:hAnsi="Times New Roman" w:cs="Times New Roman"/>
          <w:b/>
          <w:sz w:val="26"/>
          <w:szCs w:val="26"/>
        </w:rPr>
      </w:pPr>
    </w:p>
    <w:p w14:paraId="4E49355F" w14:textId="6C0CC818" w:rsidR="00160401" w:rsidRPr="00661F7B" w:rsidRDefault="00E366B7" w:rsidP="00BB0185">
      <w:pPr>
        <w:widowControl w:val="0"/>
        <w:autoSpaceDE w:val="0"/>
        <w:autoSpaceDN w:val="0"/>
        <w:adjustRightInd w:val="0"/>
        <w:spacing w:after="0" w:line="360" w:lineRule="auto"/>
        <w:ind w:right="658"/>
        <w:jc w:val="both"/>
        <w:rPr>
          <w:rFonts w:ascii="Times New Roman" w:hAnsi="Times New Roman" w:cs="Times New Roman"/>
          <w:b/>
          <w:sz w:val="26"/>
          <w:szCs w:val="26"/>
        </w:rPr>
      </w:pPr>
      <w:r w:rsidRPr="00661F7B">
        <w:rPr>
          <w:rFonts w:ascii="Times New Roman" w:hAnsi="Times New Roman" w:cs="Times New Roman"/>
          <w:b/>
          <w:sz w:val="26"/>
          <w:szCs w:val="26"/>
        </w:rPr>
        <w:t xml:space="preserve">Education and Health Care Equal 28 Percent of Somali Regional State Budget </w:t>
      </w:r>
      <w:r w:rsidR="009F7989" w:rsidRPr="00661F7B">
        <w:rPr>
          <w:rFonts w:ascii="Times New Roman" w:hAnsi="Times New Roman" w:cs="Times New Roman"/>
          <w:b/>
          <w:sz w:val="26"/>
          <w:szCs w:val="26"/>
        </w:rPr>
        <w:t xml:space="preserve">at all levels </w:t>
      </w:r>
      <w:r w:rsidRPr="00661F7B">
        <w:rPr>
          <w:rFonts w:ascii="Times New Roman" w:hAnsi="Times New Roman" w:cs="Times New Roman"/>
          <w:b/>
          <w:sz w:val="26"/>
          <w:szCs w:val="26"/>
        </w:rPr>
        <w:t>for efy 2014</w:t>
      </w:r>
    </w:p>
    <w:p w14:paraId="599C7A9C" w14:textId="77777777" w:rsidR="002E1C18" w:rsidRPr="00661F7B" w:rsidRDefault="002E1C18" w:rsidP="00BB0185">
      <w:pPr>
        <w:widowControl w:val="0"/>
        <w:autoSpaceDE w:val="0"/>
        <w:autoSpaceDN w:val="0"/>
        <w:adjustRightInd w:val="0"/>
        <w:spacing w:after="0" w:line="360" w:lineRule="auto"/>
        <w:ind w:right="658"/>
        <w:jc w:val="both"/>
        <w:rPr>
          <w:rFonts w:ascii="Times New Roman" w:hAnsi="Times New Roman" w:cs="Times New Roman"/>
          <w:b/>
          <w:sz w:val="26"/>
          <w:szCs w:val="26"/>
        </w:rPr>
      </w:pPr>
    </w:p>
    <w:p w14:paraId="1CAE3AB7" w14:textId="77777777" w:rsidR="00C23CFE" w:rsidRDefault="00786B97" w:rsidP="00F57F2A">
      <w:pPr>
        <w:widowControl w:val="0"/>
        <w:autoSpaceDE w:val="0"/>
        <w:autoSpaceDN w:val="0"/>
        <w:adjustRightInd w:val="0"/>
        <w:spacing w:after="0" w:line="360" w:lineRule="auto"/>
        <w:ind w:right="658"/>
        <w:jc w:val="both"/>
        <w:rPr>
          <w:rFonts w:ascii="Times New Roman" w:hAnsi="Times New Roman" w:cs="Times New Roman"/>
          <w:sz w:val="26"/>
          <w:szCs w:val="26"/>
          <w:shd w:val="clear" w:color="auto" w:fill="FFFFFF"/>
        </w:rPr>
      </w:pPr>
      <w:r w:rsidRPr="00661F7B">
        <w:rPr>
          <w:rFonts w:ascii="Times New Roman" w:hAnsi="Times New Roman" w:cs="Times New Roman"/>
          <w:noProof/>
          <w:sz w:val="26"/>
          <w:szCs w:val="26"/>
        </w:rPr>
        <w:drawing>
          <wp:inline distT="0" distB="0" distL="0" distR="0" wp14:anchorId="36E0999F" wp14:editId="7E790353">
            <wp:extent cx="6046470" cy="2875006"/>
            <wp:effectExtent l="0" t="0" r="1143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14" w:name="_Toc73350715"/>
      <w:bookmarkStart w:id="15" w:name="_GoBack"/>
      <w:bookmarkEnd w:id="15"/>
    </w:p>
    <w:p w14:paraId="799ABDCB" w14:textId="77777777" w:rsidR="00C23CFE" w:rsidRDefault="00C23CFE" w:rsidP="00F57F2A">
      <w:pPr>
        <w:widowControl w:val="0"/>
        <w:autoSpaceDE w:val="0"/>
        <w:autoSpaceDN w:val="0"/>
        <w:adjustRightInd w:val="0"/>
        <w:spacing w:after="0" w:line="360" w:lineRule="auto"/>
        <w:ind w:right="658"/>
        <w:jc w:val="both"/>
        <w:rPr>
          <w:rFonts w:ascii="Times New Roman" w:hAnsi="Times New Roman" w:cs="Times New Roman"/>
          <w:sz w:val="26"/>
          <w:szCs w:val="26"/>
          <w:shd w:val="clear" w:color="auto" w:fill="FFFFFF"/>
        </w:rPr>
      </w:pPr>
    </w:p>
    <w:p w14:paraId="067F75F0" w14:textId="10146606" w:rsidR="00C23CFE" w:rsidRPr="00A67BA5" w:rsidRDefault="00C23CFE" w:rsidP="00C23CFE">
      <w:pPr>
        <w:pStyle w:val="Heading2"/>
        <w:numPr>
          <w:ilvl w:val="0"/>
          <w:numId w:val="20"/>
        </w:numPr>
        <w:rPr>
          <w:rFonts w:ascii="Times New Roman" w:hAnsi="Times New Roman" w:cs="Times New Roman"/>
          <w:sz w:val="28"/>
        </w:rPr>
      </w:pPr>
      <w:bookmarkStart w:id="16" w:name="_Toc95718847"/>
      <w:r w:rsidRPr="00A67BA5">
        <w:rPr>
          <w:rFonts w:ascii="Times New Roman" w:hAnsi="Times New Roman" w:cs="Times New Roman"/>
          <w:sz w:val="28"/>
        </w:rPr>
        <w:lastRenderedPageBreak/>
        <w:t>Budget Terminology (Glossary)</w:t>
      </w:r>
      <w:bookmarkEnd w:id="16"/>
    </w:p>
    <w:p w14:paraId="23E0936D" w14:textId="77777777" w:rsidR="00A67BA5" w:rsidRDefault="00A67BA5" w:rsidP="00A67BA5">
      <w:pPr>
        <w:spacing w:after="200" w:line="360" w:lineRule="auto"/>
        <w:rPr>
          <w:rFonts w:ascii="Times New Roman" w:hAnsi="Times New Roman" w:cs="Times New Roman"/>
          <w:b/>
          <w:sz w:val="26"/>
          <w:szCs w:val="26"/>
          <w:u w:val="single"/>
        </w:rPr>
      </w:pPr>
    </w:p>
    <w:p w14:paraId="5C0192E3"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Budget Call:</w:t>
      </w:r>
      <w:r w:rsidRPr="00F57F2A">
        <w:rPr>
          <w:rFonts w:ascii="Times New Roman" w:hAnsi="Times New Roman" w:cs="Times New Roman"/>
          <w:sz w:val="26"/>
          <w:szCs w:val="26"/>
          <w:shd w:val="clear" w:color="auto" w:fill="FFFFFF"/>
        </w:rPr>
        <w:t xml:space="preserve"> A Circular by BOF that contains budget preparation forms, instructions and procedure for preparation and submission of detailed budget estimates.</w:t>
      </w:r>
      <w:bookmarkStart w:id="17" w:name="_Toc95561745"/>
    </w:p>
    <w:p w14:paraId="436CEBD3"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Budget Formulation:</w:t>
      </w:r>
      <w:r w:rsidRPr="00105A39">
        <w:rPr>
          <w:rFonts w:ascii="Times New Roman" w:hAnsi="Times New Roman" w:cs="Times New Roman"/>
          <w:sz w:val="26"/>
          <w:szCs w:val="26"/>
        </w:rPr>
        <w:t xml:space="preserve"> </w:t>
      </w:r>
      <w:r w:rsidRPr="00105A39">
        <w:rPr>
          <w:rFonts w:ascii="Times New Roman" w:hAnsi="Times New Roman" w:cs="Times New Roman"/>
          <w:sz w:val="26"/>
          <w:szCs w:val="26"/>
          <w:shd w:val="clear" w:color="auto" w:fill="FFFFFF"/>
        </w:rPr>
        <w:t>the process of determining the resources necessary for organizations to carry out its programs, perform its mission, and to achieve strategic objectives and goals.</w:t>
      </w:r>
      <w:bookmarkStart w:id="18" w:name="_Toc95561746"/>
      <w:bookmarkEnd w:id="17"/>
    </w:p>
    <w:p w14:paraId="449FE3EE"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Budget oversight</w:t>
      </w:r>
      <w:r w:rsidRPr="00105A39">
        <w:rPr>
          <w:rFonts w:ascii="Times New Roman" w:hAnsi="Times New Roman" w:cs="Times New Roman"/>
          <w:sz w:val="26"/>
          <w:szCs w:val="26"/>
          <w:u w:val="single"/>
        </w:rPr>
        <w:t>:</w:t>
      </w:r>
      <w:r w:rsidRPr="00105A39">
        <w:rPr>
          <w:rFonts w:ascii="Times New Roman" w:hAnsi="Times New Roman" w:cs="Times New Roman"/>
          <w:sz w:val="26"/>
          <w:szCs w:val="26"/>
        </w:rPr>
        <w:t xml:space="preserve"> </w:t>
      </w:r>
      <w:r w:rsidRPr="00105A39">
        <w:rPr>
          <w:rFonts w:ascii="Times New Roman" w:hAnsi="Times New Roman" w:cs="Times New Roman"/>
          <w:sz w:val="26"/>
          <w:szCs w:val="26"/>
          <w:shd w:val="clear" w:color="auto" w:fill="FFFFFF"/>
        </w:rPr>
        <w:t>monitors the execution of the budget, to provide checks and balances on the enacted budget.</w:t>
      </w:r>
      <w:bookmarkStart w:id="19" w:name="_Toc95561747"/>
      <w:bookmarkEnd w:id="18"/>
    </w:p>
    <w:p w14:paraId="44F7F8FA"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Budget Request:</w:t>
      </w:r>
      <w:r w:rsidRPr="00105A39">
        <w:rPr>
          <w:rFonts w:ascii="Times New Roman" w:hAnsi="Times New Roman" w:cs="Times New Roman"/>
          <w:sz w:val="26"/>
          <w:szCs w:val="26"/>
        </w:rPr>
        <w:t xml:space="preserve"> </w:t>
      </w:r>
      <w:r w:rsidRPr="00105A39">
        <w:rPr>
          <w:rFonts w:ascii="Times New Roman" w:hAnsi="Times New Roman" w:cs="Times New Roman"/>
          <w:sz w:val="26"/>
          <w:szCs w:val="26"/>
          <w:shd w:val="clear" w:color="auto" w:fill="FFFFFF"/>
        </w:rPr>
        <w:t>an itemized summary of expenditure of an organization over a specified period, usually a financial year</w:t>
      </w:r>
      <w:r>
        <w:rPr>
          <w:rFonts w:ascii="Times New Roman" w:hAnsi="Times New Roman" w:cs="Times New Roman"/>
          <w:b/>
          <w:sz w:val="26"/>
          <w:szCs w:val="26"/>
          <w:shd w:val="clear" w:color="auto" w:fill="FFFFFF"/>
        </w:rPr>
        <w:t xml:space="preserve"> </w:t>
      </w:r>
      <w:r w:rsidRPr="00E138DB">
        <w:rPr>
          <w:rFonts w:ascii="Times New Roman" w:hAnsi="Times New Roman" w:cs="Times New Roman"/>
          <w:sz w:val="26"/>
          <w:szCs w:val="26"/>
          <w:shd w:val="clear" w:color="auto" w:fill="FFFFFF"/>
        </w:rPr>
        <w:t>submitted to BOF</w:t>
      </w:r>
      <w:r w:rsidRPr="00105A39">
        <w:rPr>
          <w:rFonts w:ascii="Times New Roman" w:hAnsi="Times New Roman" w:cs="Times New Roman"/>
          <w:sz w:val="26"/>
          <w:szCs w:val="26"/>
          <w:shd w:val="clear" w:color="auto" w:fill="FFFFFF"/>
        </w:rPr>
        <w:t>.</w:t>
      </w:r>
      <w:bookmarkStart w:id="20" w:name="_Toc95561748"/>
      <w:bookmarkEnd w:id="19"/>
    </w:p>
    <w:p w14:paraId="78176EA7" w14:textId="5779B5CE" w:rsidR="00C23CFE" w:rsidRDefault="00C23CFE" w:rsidP="00C23CFE">
      <w:pPr>
        <w:spacing w:after="200" w:line="360" w:lineRule="auto"/>
        <w:ind w:left="60"/>
        <w:rPr>
          <w:rFonts w:ascii="Times New Roman" w:hAnsi="Times New Roman" w:cs="Times New Roman"/>
          <w:sz w:val="26"/>
          <w:szCs w:val="26"/>
        </w:rPr>
      </w:pPr>
      <w:r w:rsidRPr="008948BD">
        <w:rPr>
          <w:rFonts w:ascii="Times New Roman" w:hAnsi="Times New Roman" w:cs="Times New Roman"/>
          <w:b/>
          <w:sz w:val="26"/>
          <w:szCs w:val="26"/>
          <w:u w:val="single"/>
        </w:rPr>
        <w:t>Budget Subsidy (Budget grant):</w:t>
      </w:r>
      <w:r w:rsidRPr="00105A39">
        <w:rPr>
          <w:rFonts w:ascii="Times New Roman" w:hAnsi="Times New Roman" w:cs="Times New Roman"/>
          <w:sz w:val="26"/>
          <w:szCs w:val="26"/>
        </w:rPr>
        <w:t xml:space="preserve"> Budget support provided by Federal government</w:t>
      </w:r>
      <w:r w:rsidR="00443122">
        <w:rPr>
          <w:rFonts w:ascii="Times New Roman" w:hAnsi="Times New Roman" w:cs="Times New Roman"/>
          <w:sz w:val="26"/>
          <w:szCs w:val="26"/>
        </w:rPr>
        <w:t xml:space="preserve"> or an amount of budget approved by regional council provided to woredas and city administrations by BoF</w:t>
      </w:r>
      <w:r w:rsidRPr="00105A39">
        <w:rPr>
          <w:rFonts w:ascii="Times New Roman" w:hAnsi="Times New Roman" w:cs="Times New Roman"/>
          <w:sz w:val="26"/>
          <w:szCs w:val="26"/>
        </w:rPr>
        <w:t>.</w:t>
      </w:r>
      <w:bookmarkEnd w:id="20"/>
      <w:r w:rsidRPr="00105A39">
        <w:rPr>
          <w:rFonts w:ascii="Times New Roman" w:hAnsi="Times New Roman" w:cs="Times New Roman"/>
          <w:sz w:val="26"/>
          <w:szCs w:val="26"/>
        </w:rPr>
        <w:t xml:space="preserve"> </w:t>
      </w:r>
      <w:bookmarkStart w:id="21" w:name="_Toc95561749"/>
    </w:p>
    <w:p w14:paraId="35FCE2B9"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Capital Expenditure:</w:t>
      </w:r>
      <w:r w:rsidRPr="00105A39">
        <w:rPr>
          <w:rFonts w:ascii="Times New Roman" w:hAnsi="Times New Roman" w:cs="Times New Roman"/>
          <w:sz w:val="26"/>
          <w:szCs w:val="26"/>
          <w:shd w:val="clear" w:color="auto" w:fill="FFFFFF"/>
        </w:rPr>
        <w:t>  the expenditure of funds by government for an asset that is expected to provide utility for organizational service provision</w:t>
      </w:r>
      <w:bookmarkStart w:id="22" w:name="_Toc95561750"/>
      <w:bookmarkEnd w:id="21"/>
    </w:p>
    <w:p w14:paraId="419295F8"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Recurrent Expenditure:</w:t>
      </w:r>
      <w:r w:rsidRPr="00105A39">
        <w:rPr>
          <w:rFonts w:ascii="Times New Roman" w:hAnsi="Times New Roman" w:cs="Times New Roman"/>
          <w:sz w:val="26"/>
          <w:szCs w:val="26"/>
        </w:rPr>
        <w:t xml:space="preserve"> </w:t>
      </w:r>
      <w:r w:rsidRPr="00105A39">
        <w:rPr>
          <w:rFonts w:ascii="Times New Roman" w:hAnsi="Times New Roman" w:cs="Times New Roman"/>
          <w:sz w:val="26"/>
          <w:szCs w:val="26"/>
          <w:shd w:val="clear" w:color="auto" w:fill="FFFFFF"/>
        </w:rPr>
        <w:t>expenditure on goods and services that does not result in the creation or acquisition of fixed assets, and which consists mainly of expenditure on wages, salaries and supplements, purchases of goods and services</w:t>
      </w:r>
      <w:bookmarkStart w:id="23" w:name="_Toc95561751"/>
      <w:bookmarkEnd w:id="22"/>
    </w:p>
    <w:p w14:paraId="2F901EDD"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Citizens' Budget:</w:t>
      </w:r>
      <w:r w:rsidRPr="00105A39">
        <w:rPr>
          <w:rFonts w:ascii="Times New Roman" w:hAnsi="Times New Roman" w:cs="Times New Roman"/>
          <w:sz w:val="26"/>
          <w:szCs w:val="26"/>
        </w:rPr>
        <w:t xml:space="preserve"> a </w:t>
      </w:r>
      <w:r w:rsidRPr="00105A39">
        <w:rPr>
          <w:rFonts w:ascii="Times New Roman" w:hAnsi="Times New Roman" w:cs="Times New Roman"/>
          <w:sz w:val="26"/>
          <w:szCs w:val="26"/>
          <w:shd w:val="clear" w:color="auto" w:fill="FFFFFF"/>
        </w:rPr>
        <w:t xml:space="preserve">document that summarizes and explains basic public budget information presented to citizens in an accessible format using simple and clear language. </w:t>
      </w:r>
      <w:bookmarkStart w:id="24" w:name="_Toc95561752"/>
      <w:bookmarkEnd w:id="23"/>
    </w:p>
    <w:p w14:paraId="46FCE0F9" w14:textId="77777777" w:rsidR="00C23CFE" w:rsidRDefault="00C23CFE" w:rsidP="00C23CFE">
      <w:pPr>
        <w:spacing w:after="200" w:line="360" w:lineRule="auto"/>
        <w:ind w:left="60"/>
        <w:rPr>
          <w:rFonts w:ascii="Times New Roman" w:hAnsi="Times New Roman" w:cs="Times New Roman"/>
          <w:sz w:val="26"/>
          <w:szCs w:val="26"/>
        </w:rPr>
      </w:pPr>
      <w:r w:rsidRPr="008948BD">
        <w:rPr>
          <w:rFonts w:ascii="Times New Roman" w:hAnsi="Times New Roman" w:cs="Times New Roman"/>
          <w:b/>
          <w:sz w:val="26"/>
          <w:szCs w:val="26"/>
          <w:u w:val="single"/>
        </w:rPr>
        <w:t>Domestic Sources:</w:t>
      </w:r>
      <w:r w:rsidRPr="00105A39">
        <w:rPr>
          <w:rFonts w:ascii="Times New Roman" w:hAnsi="Times New Roman" w:cs="Times New Roman"/>
          <w:sz w:val="26"/>
          <w:szCs w:val="26"/>
          <w:shd w:val="clear" w:color="auto" w:fill="FFFFFF"/>
        </w:rPr>
        <w:t xml:space="preserve"> the process through which government raise and spend its own funds from different sources within the region to provide services for its people.</w:t>
      </w:r>
      <w:bookmarkEnd w:id="24"/>
      <w:r w:rsidRPr="00105A39">
        <w:rPr>
          <w:rFonts w:ascii="Times New Roman" w:hAnsi="Times New Roman" w:cs="Times New Roman"/>
          <w:sz w:val="26"/>
          <w:szCs w:val="26"/>
          <w:shd w:val="clear" w:color="auto" w:fill="FFFFFF"/>
        </w:rPr>
        <w:t> </w:t>
      </w:r>
      <w:bookmarkStart w:id="25" w:name="_Toc95561753"/>
    </w:p>
    <w:p w14:paraId="6E4F7E61"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External Assistance:</w:t>
      </w:r>
      <w:r w:rsidRPr="00105A39">
        <w:rPr>
          <w:rFonts w:ascii="Times New Roman" w:hAnsi="Times New Roman" w:cs="Times New Roman"/>
          <w:sz w:val="26"/>
          <w:szCs w:val="26"/>
          <w:shd w:val="clear" w:color="auto" w:fill="FFFFFF"/>
        </w:rPr>
        <w:t xml:space="preserve"> support from external sources for budgeting to fulfill expenditure obligation by the government for a given fiscal year.</w:t>
      </w:r>
      <w:bookmarkEnd w:id="25"/>
      <w:r w:rsidRPr="00105A39">
        <w:rPr>
          <w:rFonts w:ascii="Times New Roman" w:hAnsi="Times New Roman" w:cs="Times New Roman"/>
          <w:sz w:val="26"/>
          <w:szCs w:val="26"/>
          <w:shd w:val="clear" w:color="auto" w:fill="FFFFFF"/>
        </w:rPr>
        <w:t xml:space="preserve"> </w:t>
      </w:r>
      <w:bookmarkStart w:id="26" w:name="_Toc95561754"/>
    </w:p>
    <w:p w14:paraId="7AB04BD7" w14:textId="6A7ACA13" w:rsidR="00C23CFE" w:rsidRDefault="00C23CFE" w:rsidP="00C23CFE">
      <w:pPr>
        <w:spacing w:after="200" w:line="360" w:lineRule="auto"/>
        <w:ind w:left="60"/>
        <w:rPr>
          <w:rFonts w:ascii="Times New Roman" w:hAnsi="Times New Roman" w:cs="Times New Roman"/>
          <w:sz w:val="26"/>
          <w:szCs w:val="26"/>
        </w:rPr>
      </w:pPr>
      <w:r w:rsidRPr="008948BD">
        <w:rPr>
          <w:rFonts w:ascii="Times New Roman" w:hAnsi="Times New Roman" w:cs="Times New Roman"/>
          <w:b/>
          <w:sz w:val="26"/>
          <w:szCs w:val="26"/>
          <w:u w:val="single"/>
        </w:rPr>
        <w:lastRenderedPageBreak/>
        <w:t>Ethiopian Fiscal Year (EFY):</w:t>
      </w:r>
      <w:r w:rsidRPr="00105A39">
        <w:rPr>
          <w:rFonts w:ascii="Times New Roman" w:hAnsi="Times New Roman" w:cs="Times New Roman"/>
          <w:sz w:val="26"/>
          <w:szCs w:val="26"/>
        </w:rPr>
        <w:t xml:space="preserve">  a </w:t>
      </w:r>
      <w:r w:rsidR="006006D5" w:rsidRPr="00105A39">
        <w:rPr>
          <w:rFonts w:ascii="Times New Roman" w:hAnsi="Times New Roman" w:cs="Times New Roman"/>
          <w:sz w:val="26"/>
          <w:szCs w:val="26"/>
        </w:rPr>
        <w:t>period</w:t>
      </w:r>
      <w:r w:rsidRPr="00105A39">
        <w:rPr>
          <w:rFonts w:ascii="Times New Roman" w:hAnsi="Times New Roman" w:cs="Times New Roman"/>
          <w:sz w:val="26"/>
          <w:szCs w:val="26"/>
        </w:rPr>
        <w:t xml:space="preserve"> used by the government for annual financial statements from July 08 to July 7 (From Hamle 01 to Sene 30 according to Ethiopian Fiscal Year).</w:t>
      </w:r>
      <w:bookmarkEnd w:id="26"/>
      <w:r w:rsidRPr="00105A39">
        <w:rPr>
          <w:rFonts w:ascii="Times New Roman" w:hAnsi="Times New Roman" w:cs="Times New Roman"/>
          <w:sz w:val="26"/>
          <w:szCs w:val="26"/>
        </w:rPr>
        <w:t xml:space="preserve"> </w:t>
      </w:r>
      <w:bookmarkStart w:id="27" w:name="_Toc95561755"/>
    </w:p>
    <w:p w14:paraId="585A7A01" w14:textId="0B6BF4D1"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rPr>
        <w:t>Fis</w:t>
      </w:r>
      <w:r w:rsidRPr="008948BD">
        <w:rPr>
          <w:rFonts w:ascii="Times New Roman" w:hAnsi="Times New Roman" w:cs="Times New Roman"/>
          <w:b/>
          <w:sz w:val="26"/>
          <w:szCs w:val="26"/>
          <w:u w:val="single"/>
        </w:rPr>
        <w:t>cal Policy:</w:t>
      </w:r>
      <w:r w:rsidRPr="00105A39">
        <w:rPr>
          <w:rFonts w:ascii="Times New Roman" w:hAnsi="Times New Roman" w:cs="Times New Roman"/>
          <w:sz w:val="26"/>
          <w:szCs w:val="26"/>
          <w:u w:val="single"/>
        </w:rPr>
        <w:t xml:space="preserve"> </w:t>
      </w:r>
      <w:r w:rsidR="00443122">
        <w:rPr>
          <w:rFonts w:ascii="Times New Roman" w:hAnsi="Times New Roman" w:cs="Times New Roman"/>
          <w:sz w:val="26"/>
          <w:szCs w:val="26"/>
          <w:shd w:val="clear" w:color="auto" w:fill="FFFFFF"/>
        </w:rPr>
        <w:t>G</w:t>
      </w:r>
      <w:r w:rsidRPr="00105A39">
        <w:rPr>
          <w:rFonts w:ascii="Times New Roman" w:hAnsi="Times New Roman" w:cs="Times New Roman"/>
          <w:sz w:val="26"/>
          <w:szCs w:val="26"/>
          <w:shd w:val="clear" w:color="auto" w:fill="FFFFFF"/>
        </w:rPr>
        <w:t>overnment spending and taxation to influence the economy.</w:t>
      </w:r>
      <w:bookmarkEnd w:id="27"/>
      <w:r w:rsidRPr="00105A39">
        <w:rPr>
          <w:rFonts w:ascii="Times New Roman" w:hAnsi="Times New Roman" w:cs="Times New Roman"/>
          <w:sz w:val="26"/>
          <w:szCs w:val="26"/>
          <w:shd w:val="clear" w:color="auto" w:fill="FFFFFF"/>
        </w:rPr>
        <w:t xml:space="preserve"> </w:t>
      </w:r>
      <w:bookmarkStart w:id="28" w:name="_Toc95561756"/>
    </w:p>
    <w:p w14:paraId="22075ECB"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Financial Resource/Revenue:</w:t>
      </w:r>
      <w:r w:rsidRPr="00105A39">
        <w:rPr>
          <w:rFonts w:ascii="Times New Roman" w:hAnsi="Times New Roman" w:cs="Times New Roman"/>
          <w:sz w:val="26"/>
          <w:szCs w:val="26"/>
        </w:rPr>
        <w:t xml:space="preserve"> </w:t>
      </w:r>
      <w:r w:rsidRPr="00105A39">
        <w:rPr>
          <w:rFonts w:ascii="Times New Roman" w:hAnsi="Times New Roman" w:cs="Times New Roman"/>
          <w:sz w:val="26"/>
          <w:szCs w:val="26"/>
          <w:shd w:val="clear" w:color="auto" w:fill="FFFFFF"/>
        </w:rPr>
        <w:t>sources of finance from which government obtains the funds it needs to finance its investments, capital and recurrent activities.</w:t>
      </w:r>
      <w:bookmarkStart w:id="29" w:name="_Toc95561757"/>
      <w:bookmarkEnd w:id="28"/>
    </w:p>
    <w:p w14:paraId="0FCC50D7" w14:textId="479BABCD"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Fiscal framework</w:t>
      </w:r>
      <w:r w:rsidRPr="00105A39">
        <w:rPr>
          <w:rFonts w:ascii="Times New Roman" w:hAnsi="Times New Roman" w:cs="Times New Roman"/>
          <w:sz w:val="26"/>
          <w:szCs w:val="26"/>
          <w:u w:val="single"/>
        </w:rPr>
        <w:t>:</w:t>
      </w:r>
      <w:r w:rsidRPr="00105A39">
        <w:rPr>
          <w:rFonts w:ascii="Times New Roman" w:hAnsi="Times New Roman" w:cs="Times New Roman"/>
          <w:sz w:val="26"/>
          <w:szCs w:val="26"/>
        </w:rPr>
        <w:t xml:space="preserve"> </w:t>
      </w:r>
      <w:r w:rsidRPr="00105A39">
        <w:rPr>
          <w:rFonts w:ascii="Times New Roman" w:hAnsi="Times New Roman" w:cs="Times New Roman"/>
          <w:sz w:val="26"/>
          <w:szCs w:val="26"/>
          <w:shd w:val="clear" w:color="auto" w:fill="FFFFFF"/>
        </w:rPr>
        <w:t>the determination of financial resources available for expenditures during the fiscal year.</w:t>
      </w:r>
      <w:bookmarkStart w:id="30" w:name="_Toc95561758"/>
      <w:bookmarkEnd w:id="29"/>
    </w:p>
    <w:p w14:paraId="2C45F956"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Medium Term Fiscal Framework</w:t>
      </w:r>
      <w:r w:rsidRPr="008948BD">
        <w:rPr>
          <w:rFonts w:ascii="Times New Roman" w:hAnsi="Times New Roman" w:cs="Times New Roman"/>
          <w:b/>
          <w:sz w:val="26"/>
          <w:szCs w:val="26"/>
          <w:u w:val="single"/>
          <w:shd w:val="clear" w:color="auto" w:fill="FFFFFF"/>
        </w:rPr>
        <w:t>:</w:t>
      </w:r>
      <w:r w:rsidRPr="00105A39">
        <w:rPr>
          <w:rFonts w:ascii="Times New Roman" w:hAnsi="Times New Roman" w:cs="Times New Roman"/>
          <w:sz w:val="26"/>
          <w:szCs w:val="26"/>
          <w:shd w:val="clear" w:color="auto" w:fill="FFFFFF"/>
        </w:rPr>
        <w:t> fiscal arrangements that allow government to extend the horizon for fiscal policy making beyond the annual budgetary calendar. Three-year spending plans of the government.</w:t>
      </w:r>
      <w:bookmarkEnd w:id="30"/>
      <w:r w:rsidRPr="00105A39">
        <w:rPr>
          <w:rFonts w:ascii="Times New Roman" w:hAnsi="Times New Roman" w:cs="Times New Roman"/>
          <w:sz w:val="26"/>
          <w:szCs w:val="26"/>
          <w:shd w:val="clear" w:color="auto" w:fill="FFFFFF"/>
        </w:rPr>
        <w:t xml:space="preserve"> </w:t>
      </w:r>
      <w:bookmarkStart w:id="31" w:name="_Toc95561759"/>
    </w:p>
    <w:p w14:paraId="137B18AF"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Inflation Rate</w:t>
      </w:r>
      <w:r w:rsidRPr="00105A39">
        <w:rPr>
          <w:rFonts w:ascii="Times New Roman" w:hAnsi="Times New Roman" w:cs="Times New Roman"/>
          <w:sz w:val="26"/>
          <w:szCs w:val="26"/>
          <w:u w:val="single"/>
        </w:rPr>
        <w:t>:</w:t>
      </w:r>
      <w:r w:rsidRPr="00105A39">
        <w:rPr>
          <w:rFonts w:ascii="Times New Roman" w:hAnsi="Times New Roman" w:cs="Times New Roman"/>
          <w:sz w:val="26"/>
          <w:szCs w:val="26"/>
        </w:rPr>
        <w:t xml:space="preserve"> </w:t>
      </w:r>
      <w:r w:rsidRPr="00105A39">
        <w:rPr>
          <w:rFonts w:ascii="Times New Roman" w:hAnsi="Times New Roman" w:cs="Times New Roman"/>
          <w:sz w:val="26"/>
          <w:szCs w:val="26"/>
          <w:shd w:val="clear" w:color="auto" w:fill="FFFFFF"/>
        </w:rPr>
        <w:t>the percentage change in the price index for a given period compared to that recorded in a previous period. A price index means a weighted average of the prices of a selected basket of goods and services relative to their prices in some base-year.</w:t>
      </w:r>
      <w:bookmarkStart w:id="32" w:name="_Toc95561760"/>
      <w:bookmarkEnd w:id="31"/>
    </w:p>
    <w:p w14:paraId="746EAD24" w14:textId="77777777" w:rsidR="00C23CFE" w:rsidRDefault="00C23CFE" w:rsidP="00C23CFE">
      <w:pPr>
        <w:spacing w:after="200" w:line="360" w:lineRule="auto"/>
        <w:ind w:left="60"/>
        <w:rPr>
          <w:rFonts w:ascii="Times New Roman" w:hAnsi="Times New Roman" w:cs="Times New Roman"/>
          <w:sz w:val="26"/>
          <w:szCs w:val="26"/>
          <w:shd w:val="clear" w:color="auto" w:fill="FFFFFF"/>
        </w:rPr>
      </w:pPr>
      <w:r w:rsidRPr="008948BD">
        <w:rPr>
          <w:rFonts w:ascii="Times New Roman" w:hAnsi="Times New Roman" w:cs="Times New Roman"/>
          <w:b/>
          <w:sz w:val="26"/>
          <w:szCs w:val="26"/>
          <w:u w:val="single"/>
        </w:rPr>
        <w:t>Macro-economic:</w:t>
      </w:r>
      <w:r w:rsidRPr="00105A39">
        <w:rPr>
          <w:rFonts w:ascii="Times New Roman" w:hAnsi="Times New Roman" w:cs="Times New Roman"/>
          <w:sz w:val="26"/>
          <w:szCs w:val="26"/>
        </w:rPr>
        <w:t xml:space="preserve"> </w:t>
      </w:r>
      <w:r w:rsidRPr="00105A39">
        <w:rPr>
          <w:rFonts w:ascii="Times New Roman" w:hAnsi="Times New Roman" w:cs="Times New Roman"/>
          <w:sz w:val="26"/>
          <w:szCs w:val="26"/>
          <w:shd w:val="clear" w:color="auto" w:fill="FFFFFF"/>
        </w:rPr>
        <w:t>the structure, performance, behavior, and decision-making of the whole or aggregate economy.</w:t>
      </w:r>
      <w:bookmarkStart w:id="33" w:name="_Toc95561761"/>
      <w:bookmarkEnd w:id="32"/>
    </w:p>
    <w:p w14:paraId="54F5276D" w14:textId="77777777" w:rsidR="00C23CFE" w:rsidRDefault="00C23CFE" w:rsidP="00C23CFE">
      <w:pPr>
        <w:spacing w:after="200" w:line="360" w:lineRule="auto"/>
        <w:ind w:left="60"/>
        <w:rPr>
          <w:rFonts w:ascii="Times New Roman" w:hAnsi="Times New Roman" w:cs="Times New Roman"/>
          <w:sz w:val="26"/>
          <w:szCs w:val="26"/>
        </w:rPr>
      </w:pPr>
      <w:r w:rsidRPr="008948BD">
        <w:rPr>
          <w:rFonts w:ascii="Times New Roman" w:hAnsi="Times New Roman" w:cs="Times New Roman"/>
          <w:b/>
          <w:sz w:val="26"/>
          <w:szCs w:val="26"/>
          <w:u w:val="single"/>
          <w:shd w:val="clear" w:color="auto" w:fill="FFFFFF"/>
        </w:rPr>
        <w:t>Macro-Economic Fiscal Framework (MEFF):</w:t>
      </w:r>
      <w:r w:rsidRPr="00105A39">
        <w:rPr>
          <w:rFonts w:ascii="Times New Roman" w:hAnsi="Times New Roman" w:cs="Times New Roman"/>
          <w:sz w:val="26"/>
          <w:szCs w:val="26"/>
          <w:shd w:val="clear" w:color="auto" w:fill="FFFFFF"/>
        </w:rPr>
        <w:t xml:space="preserve"> </w:t>
      </w:r>
      <w:r w:rsidRPr="00105A39">
        <w:rPr>
          <w:rFonts w:ascii="Times New Roman" w:hAnsi="Times New Roman" w:cs="Times New Roman"/>
          <w:sz w:val="26"/>
          <w:szCs w:val="26"/>
        </w:rPr>
        <w:t>the framework provides the context under which fiscal targets are set, policy choices are determined, and realistic revenue and expenditure projections are prepared.</w:t>
      </w:r>
      <w:bookmarkStart w:id="34" w:name="_Toc95561762"/>
      <w:bookmarkEnd w:id="33"/>
    </w:p>
    <w:p w14:paraId="5BF6696C" w14:textId="784CB2F5" w:rsidR="00C23CFE" w:rsidRDefault="00C23CFE" w:rsidP="00C23CFE">
      <w:pPr>
        <w:spacing w:after="200" w:line="360" w:lineRule="auto"/>
        <w:ind w:left="60"/>
        <w:rPr>
          <w:rFonts w:ascii="Times New Roman" w:hAnsi="Times New Roman" w:cs="Times New Roman"/>
          <w:sz w:val="26"/>
          <w:szCs w:val="26"/>
        </w:rPr>
      </w:pPr>
      <w:r w:rsidRPr="008948BD">
        <w:rPr>
          <w:rFonts w:ascii="Times New Roman" w:hAnsi="Times New Roman" w:cs="Times New Roman"/>
          <w:b/>
          <w:sz w:val="26"/>
          <w:szCs w:val="26"/>
          <w:u w:val="single"/>
        </w:rPr>
        <w:t>Pre-Budget Discussion:</w:t>
      </w:r>
      <w:r w:rsidRPr="00105A39">
        <w:rPr>
          <w:rFonts w:ascii="Times New Roman" w:hAnsi="Times New Roman" w:cs="Times New Roman"/>
          <w:sz w:val="26"/>
          <w:szCs w:val="26"/>
        </w:rPr>
        <w:t xml:space="preserve"> a discussion forum held with community members at Woreda (District) level to identify basic services priority </w:t>
      </w:r>
      <w:r w:rsidR="006006D5" w:rsidRPr="00105A39">
        <w:rPr>
          <w:rFonts w:ascii="Times New Roman" w:hAnsi="Times New Roman" w:cs="Times New Roman"/>
          <w:sz w:val="26"/>
          <w:szCs w:val="26"/>
        </w:rPr>
        <w:t>needs, which</w:t>
      </w:r>
      <w:r w:rsidRPr="00105A39">
        <w:rPr>
          <w:rFonts w:ascii="Times New Roman" w:hAnsi="Times New Roman" w:cs="Times New Roman"/>
          <w:sz w:val="26"/>
          <w:szCs w:val="26"/>
        </w:rPr>
        <w:t xml:space="preserve"> used as an input for Woreda annual planning.</w:t>
      </w:r>
      <w:bookmarkEnd w:id="34"/>
      <w:r w:rsidRPr="00105A39">
        <w:rPr>
          <w:rFonts w:ascii="Times New Roman" w:hAnsi="Times New Roman" w:cs="Times New Roman"/>
          <w:sz w:val="26"/>
          <w:szCs w:val="26"/>
        </w:rPr>
        <w:t xml:space="preserve"> </w:t>
      </w:r>
      <w:bookmarkStart w:id="35" w:name="_Toc95561763"/>
    </w:p>
    <w:p w14:paraId="3B98F8F2" w14:textId="77777777" w:rsidR="00C23CFE" w:rsidRPr="00105A39" w:rsidRDefault="00C23CFE" w:rsidP="00C23CFE">
      <w:pPr>
        <w:spacing w:after="200" w:line="360" w:lineRule="auto"/>
        <w:ind w:left="60"/>
        <w:rPr>
          <w:rFonts w:ascii="Times New Roman" w:hAnsi="Times New Roman" w:cs="Times New Roman"/>
          <w:sz w:val="26"/>
          <w:szCs w:val="26"/>
        </w:rPr>
      </w:pPr>
      <w:bookmarkStart w:id="36" w:name="_Toc95561764"/>
      <w:bookmarkEnd w:id="35"/>
      <w:r w:rsidRPr="008948BD">
        <w:rPr>
          <w:rFonts w:ascii="Times New Roman" w:hAnsi="Times New Roman" w:cs="Times New Roman"/>
          <w:b/>
          <w:sz w:val="26"/>
          <w:szCs w:val="26"/>
          <w:u w:val="single"/>
        </w:rPr>
        <w:t>Rolling Expenditure</w:t>
      </w:r>
      <w:r w:rsidRPr="00105A39">
        <w:rPr>
          <w:rFonts w:ascii="Times New Roman" w:hAnsi="Times New Roman" w:cs="Times New Roman"/>
          <w:sz w:val="26"/>
          <w:szCs w:val="26"/>
          <w:u w:val="single"/>
        </w:rPr>
        <w:t>:</w:t>
      </w:r>
      <w:r w:rsidRPr="00105A39">
        <w:rPr>
          <w:rFonts w:ascii="Times New Roman" w:hAnsi="Times New Roman" w:cs="Times New Roman"/>
          <w:sz w:val="26"/>
          <w:szCs w:val="26"/>
        </w:rPr>
        <w:t xml:space="preserve"> </w:t>
      </w:r>
      <w:r w:rsidRPr="00105A39">
        <w:rPr>
          <w:rFonts w:ascii="Times New Roman" w:hAnsi="Times New Roman" w:cs="Times New Roman"/>
          <w:sz w:val="26"/>
          <w:szCs w:val="26"/>
          <w:shd w:val="clear" w:color="auto" w:fill="FFFFFF"/>
        </w:rPr>
        <w:t>a continuous budget that is updated regularly when the earlier budget period expires or it is an extension of the current period budget.</w:t>
      </w:r>
      <w:bookmarkEnd w:id="36"/>
      <w:r w:rsidRPr="00105A39">
        <w:rPr>
          <w:rFonts w:ascii="Times New Roman" w:hAnsi="Times New Roman" w:cs="Times New Roman"/>
          <w:sz w:val="26"/>
          <w:szCs w:val="26"/>
          <w:shd w:val="clear" w:color="auto" w:fill="FFFFFF"/>
        </w:rPr>
        <w:t> </w:t>
      </w:r>
    </w:p>
    <w:p w14:paraId="2776017C" w14:textId="38059143" w:rsidR="005C59AB" w:rsidRPr="00A67BA5" w:rsidRDefault="005C59AB" w:rsidP="00A67BA5">
      <w:pPr>
        <w:widowControl w:val="0"/>
        <w:autoSpaceDE w:val="0"/>
        <w:autoSpaceDN w:val="0"/>
        <w:adjustRightInd w:val="0"/>
        <w:spacing w:after="0" w:line="360" w:lineRule="auto"/>
        <w:ind w:right="658"/>
        <w:jc w:val="both"/>
        <w:rPr>
          <w:rFonts w:ascii="Times New Roman" w:hAnsi="Times New Roman" w:cs="Times New Roman"/>
          <w:b/>
          <w:bCs/>
          <w:sz w:val="26"/>
          <w:szCs w:val="26"/>
        </w:rPr>
      </w:pPr>
      <w:r w:rsidRPr="00105A39">
        <w:rPr>
          <w:rFonts w:ascii="Times New Roman" w:hAnsi="Times New Roman" w:cs="Times New Roman"/>
          <w:sz w:val="26"/>
          <w:szCs w:val="26"/>
          <w:shd w:val="clear" w:color="auto" w:fill="FFFFFF"/>
        </w:rPr>
        <w:br w:type="page"/>
      </w:r>
      <w:bookmarkEnd w:id="14"/>
    </w:p>
    <w:p w14:paraId="585EE0E8" w14:textId="7E3C4152" w:rsidR="00B31439" w:rsidRPr="00661F7B" w:rsidRDefault="00B31439" w:rsidP="00BB0185">
      <w:pPr>
        <w:pStyle w:val="Heading2"/>
        <w:numPr>
          <w:ilvl w:val="0"/>
          <w:numId w:val="20"/>
        </w:numPr>
        <w:spacing w:line="360" w:lineRule="auto"/>
        <w:rPr>
          <w:rFonts w:ascii="Times New Roman" w:hAnsi="Times New Roman" w:cs="Times New Roman"/>
          <w:sz w:val="26"/>
          <w:szCs w:val="26"/>
        </w:rPr>
      </w:pPr>
      <w:bookmarkStart w:id="37" w:name="_Toc95718848"/>
      <w:r w:rsidRPr="00661F7B">
        <w:rPr>
          <w:rFonts w:ascii="Times New Roman" w:hAnsi="Times New Roman" w:cs="Times New Roman"/>
          <w:sz w:val="26"/>
          <w:szCs w:val="26"/>
        </w:rPr>
        <w:lastRenderedPageBreak/>
        <w:t>Evaluation and planning for the future:</w:t>
      </w:r>
      <w:bookmarkEnd w:id="37"/>
    </w:p>
    <w:p w14:paraId="51107248" w14:textId="77777777" w:rsidR="00484F95" w:rsidRPr="00661F7B" w:rsidRDefault="00484F95" w:rsidP="00BB0185">
      <w:pPr>
        <w:widowControl w:val="0"/>
        <w:autoSpaceDE w:val="0"/>
        <w:autoSpaceDN w:val="0"/>
        <w:adjustRightInd w:val="0"/>
        <w:spacing w:after="0" w:line="360" w:lineRule="auto"/>
        <w:ind w:right="658"/>
        <w:jc w:val="both"/>
        <w:rPr>
          <w:rFonts w:ascii="Times New Roman" w:hAnsi="Times New Roman" w:cs="Times New Roman"/>
          <w:b/>
          <w:sz w:val="26"/>
          <w:szCs w:val="26"/>
        </w:rPr>
      </w:pPr>
    </w:p>
    <w:p w14:paraId="4AE7090F" w14:textId="694206A4" w:rsidR="00B31439" w:rsidRPr="00661F7B" w:rsidRDefault="00B31439"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To evalu</w:t>
      </w:r>
      <w:r w:rsidR="002D159E">
        <w:rPr>
          <w:rFonts w:ascii="Times New Roman" w:hAnsi="Times New Roman" w:cs="Times New Roman"/>
          <w:sz w:val="26"/>
          <w:szCs w:val="26"/>
        </w:rPr>
        <w:t>ate the Somali region’s citizen</w:t>
      </w:r>
      <w:r w:rsidRPr="00661F7B">
        <w:rPr>
          <w:rFonts w:ascii="Times New Roman" w:hAnsi="Times New Roman" w:cs="Times New Roman"/>
          <w:sz w:val="26"/>
          <w:szCs w:val="26"/>
        </w:rPr>
        <w:t xml:space="preserve"> budget, we must have the answers of the questions like:  </w:t>
      </w:r>
    </w:p>
    <w:p w14:paraId="3A4312E1" w14:textId="2CCCB471" w:rsidR="00B31439" w:rsidRPr="00661F7B" w:rsidRDefault="00B31439"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Is the Citizens Budget meeting the objectives for which it was created — to enhance public understanding of the government’s budget and enable citizen participation in the formulation,</w:t>
      </w:r>
      <w:r w:rsidR="000250C7" w:rsidRPr="00661F7B">
        <w:rPr>
          <w:rFonts w:ascii="Times New Roman" w:hAnsi="Times New Roman" w:cs="Times New Roman"/>
          <w:sz w:val="26"/>
          <w:szCs w:val="26"/>
        </w:rPr>
        <w:t xml:space="preserve"> </w:t>
      </w:r>
      <w:r w:rsidRPr="00661F7B">
        <w:rPr>
          <w:rFonts w:ascii="Times New Roman" w:hAnsi="Times New Roman" w:cs="Times New Roman"/>
          <w:sz w:val="26"/>
          <w:szCs w:val="26"/>
        </w:rPr>
        <w:t>imple</w:t>
      </w:r>
      <w:r w:rsidR="000250C7" w:rsidRPr="00661F7B">
        <w:rPr>
          <w:rFonts w:ascii="Times New Roman" w:hAnsi="Times New Roman" w:cs="Times New Roman"/>
          <w:sz w:val="26"/>
          <w:szCs w:val="26"/>
        </w:rPr>
        <w:t>mentation a</w:t>
      </w:r>
      <w:r w:rsidR="00416706" w:rsidRPr="00661F7B">
        <w:rPr>
          <w:rFonts w:ascii="Times New Roman" w:hAnsi="Times New Roman" w:cs="Times New Roman"/>
          <w:sz w:val="26"/>
          <w:szCs w:val="26"/>
        </w:rPr>
        <w:t>nd</w:t>
      </w:r>
      <w:r w:rsidRPr="00661F7B">
        <w:rPr>
          <w:rFonts w:ascii="Times New Roman" w:hAnsi="Times New Roman" w:cs="Times New Roman"/>
          <w:sz w:val="26"/>
          <w:szCs w:val="26"/>
        </w:rPr>
        <w:t xml:space="preserve"> assessment of the budget? </w:t>
      </w:r>
    </w:p>
    <w:p w14:paraId="3A38240B" w14:textId="4CD03189" w:rsidR="00B31439" w:rsidRPr="00661F7B" w:rsidRDefault="00B31439" w:rsidP="00D731F9">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This is the central </w:t>
      </w:r>
      <w:r w:rsidR="000250C7" w:rsidRPr="00661F7B">
        <w:rPr>
          <w:rFonts w:ascii="Times New Roman" w:hAnsi="Times New Roman" w:cs="Times New Roman"/>
          <w:sz w:val="26"/>
          <w:szCs w:val="26"/>
        </w:rPr>
        <w:t>question, which</w:t>
      </w:r>
      <w:r w:rsidRPr="00661F7B">
        <w:rPr>
          <w:rFonts w:ascii="Times New Roman" w:hAnsi="Times New Roman" w:cs="Times New Roman"/>
          <w:sz w:val="26"/>
          <w:szCs w:val="26"/>
        </w:rPr>
        <w:t xml:space="preserve"> </w:t>
      </w:r>
      <w:r w:rsidR="006F3D68" w:rsidRPr="00661F7B">
        <w:rPr>
          <w:rFonts w:ascii="Times New Roman" w:hAnsi="Times New Roman" w:cs="Times New Roman"/>
          <w:sz w:val="26"/>
          <w:szCs w:val="26"/>
        </w:rPr>
        <w:t xml:space="preserve">the </w:t>
      </w:r>
      <w:r w:rsidRPr="00661F7B">
        <w:rPr>
          <w:rFonts w:ascii="Times New Roman" w:hAnsi="Times New Roman" w:cs="Times New Roman"/>
          <w:sz w:val="26"/>
          <w:szCs w:val="26"/>
        </w:rPr>
        <w:t xml:space="preserve">bureau of finance should ask itself throughout the process of developing and disseminating a Citizens Budget. </w:t>
      </w:r>
    </w:p>
    <w:p w14:paraId="16CB9FD4" w14:textId="5225880E" w:rsidR="00B31439" w:rsidRPr="00661F7B" w:rsidRDefault="00B31439" w:rsidP="00D731F9">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Because of the importance of a Citizens Budget and the challenges involved in producing it, evaluation of its effectiveness in informing people and prom</w:t>
      </w:r>
      <w:r w:rsidR="006F3D68" w:rsidRPr="00661F7B">
        <w:rPr>
          <w:rFonts w:ascii="Times New Roman" w:hAnsi="Times New Roman" w:cs="Times New Roman"/>
          <w:sz w:val="26"/>
          <w:szCs w:val="26"/>
        </w:rPr>
        <w:t>o</w:t>
      </w:r>
      <w:r w:rsidRPr="00661F7B">
        <w:rPr>
          <w:rFonts w:ascii="Times New Roman" w:hAnsi="Times New Roman" w:cs="Times New Roman"/>
          <w:sz w:val="26"/>
          <w:szCs w:val="26"/>
        </w:rPr>
        <w:t xml:space="preserve">ting their involvement is essential. </w:t>
      </w:r>
      <w:r w:rsidR="00D731F9">
        <w:rPr>
          <w:rFonts w:ascii="Times New Roman" w:hAnsi="Times New Roman" w:cs="Times New Roman"/>
          <w:sz w:val="26"/>
          <w:szCs w:val="26"/>
        </w:rPr>
        <w:t>It</w:t>
      </w:r>
      <w:r w:rsidRPr="00661F7B">
        <w:rPr>
          <w:rFonts w:ascii="Times New Roman" w:hAnsi="Times New Roman" w:cs="Times New Roman"/>
          <w:sz w:val="26"/>
          <w:szCs w:val="26"/>
        </w:rPr>
        <w:t xml:space="preserve"> is an evaluation of the process followed to develop and disseminate the Citizens Budget, as that process is also critical to initiating and sustaining a dialogue between </w:t>
      </w:r>
      <w:r w:rsidR="006F3D68" w:rsidRPr="00661F7B">
        <w:rPr>
          <w:rFonts w:ascii="Times New Roman" w:hAnsi="Times New Roman" w:cs="Times New Roman"/>
          <w:sz w:val="26"/>
          <w:szCs w:val="26"/>
        </w:rPr>
        <w:t xml:space="preserve">the </w:t>
      </w:r>
      <w:r w:rsidRPr="00661F7B">
        <w:rPr>
          <w:rFonts w:ascii="Times New Roman" w:hAnsi="Times New Roman" w:cs="Times New Roman"/>
          <w:sz w:val="26"/>
          <w:szCs w:val="26"/>
        </w:rPr>
        <w:t xml:space="preserve">government and the public. </w:t>
      </w:r>
      <w:r w:rsidR="00177AF7">
        <w:rPr>
          <w:rFonts w:ascii="Times New Roman" w:hAnsi="Times New Roman" w:cs="Times New Roman"/>
          <w:sz w:val="26"/>
          <w:szCs w:val="26"/>
        </w:rPr>
        <w:t>As citizens’</w:t>
      </w:r>
      <w:r w:rsidR="00D731F9">
        <w:rPr>
          <w:rFonts w:ascii="Times New Roman" w:hAnsi="Times New Roman" w:cs="Times New Roman"/>
          <w:sz w:val="26"/>
          <w:szCs w:val="26"/>
        </w:rPr>
        <w:t xml:space="preserve"> Budget is</w:t>
      </w:r>
      <w:r w:rsidRPr="00661F7B">
        <w:rPr>
          <w:rFonts w:ascii="Times New Roman" w:hAnsi="Times New Roman" w:cs="Times New Roman"/>
          <w:sz w:val="26"/>
          <w:szCs w:val="26"/>
        </w:rPr>
        <w:t xml:space="preserve"> </w:t>
      </w:r>
      <w:r w:rsidR="00177AF7" w:rsidRPr="00661F7B">
        <w:rPr>
          <w:rFonts w:ascii="Times New Roman" w:hAnsi="Times New Roman" w:cs="Times New Roman"/>
          <w:sz w:val="26"/>
          <w:szCs w:val="26"/>
        </w:rPr>
        <w:t>new;</w:t>
      </w:r>
      <w:r w:rsidRPr="00661F7B">
        <w:rPr>
          <w:rFonts w:ascii="Times New Roman" w:hAnsi="Times New Roman" w:cs="Times New Roman"/>
          <w:sz w:val="26"/>
          <w:szCs w:val="26"/>
        </w:rPr>
        <w:t xml:space="preserve"> </w:t>
      </w:r>
      <w:r w:rsidR="00177AF7">
        <w:rPr>
          <w:rFonts w:ascii="Times New Roman" w:hAnsi="Times New Roman" w:cs="Times New Roman"/>
          <w:sz w:val="26"/>
          <w:szCs w:val="26"/>
        </w:rPr>
        <w:t xml:space="preserve">therefore, </w:t>
      </w:r>
      <w:r w:rsidRPr="00661F7B">
        <w:rPr>
          <w:rFonts w:ascii="Times New Roman" w:hAnsi="Times New Roman" w:cs="Times New Roman"/>
          <w:sz w:val="26"/>
          <w:szCs w:val="26"/>
        </w:rPr>
        <w:t>evaluation of process and impact is much important</w:t>
      </w:r>
      <w:r w:rsidR="00177AF7">
        <w:rPr>
          <w:rFonts w:ascii="Times New Roman" w:hAnsi="Times New Roman" w:cs="Times New Roman"/>
          <w:sz w:val="26"/>
          <w:szCs w:val="26"/>
        </w:rPr>
        <w:t>.</w:t>
      </w:r>
    </w:p>
    <w:p w14:paraId="1CBF35B9" w14:textId="50AF1E98" w:rsidR="00B31439" w:rsidRPr="00661F7B" w:rsidRDefault="00177AF7" w:rsidP="00177AF7">
      <w:pPr>
        <w:spacing w:line="360" w:lineRule="auto"/>
        <w:jc w:val="both"/>
        <w:rPr>
          <w:rFonts w:ascii="Times New Roman" w:hAnsi="Times New Roman" w:cs="Times New Roman"/>
          <w:sz w:val="26"/>
          <w:szCs w:val="26"/>
        </w:rPr>
      </w:pPr>
      <w:r>
        <w:rPr>
          <w:rFonts w:ascii="Times New Roman" w:hAnsi="Times New Roman" w:cs="Times New Roman"/>
          <w:sz w:val="26"/>
          <w:szCs w:val="26"/>
        </w:rPr>
        <w:t>As mentioned in Chapter one</w:t>
      </w:r>
      <w:r w:rsidR="00B31439" w:rsidRPr="00661F7B">
        <w:rPr>
          <w:rFonts w:ascii="Times New Roman" w:hAnsi="Times New Roman" w:cs="Times New Roman"/>
          <w:sz w:val="26"/>
          <w:szCs w:val="26"/>
        </w:rPr>
        <w:t>, C</w:t>
      </w:r>
      <w:r>
        <w:rPr>
          <w:rFonts w:ascii="Times New Roman" w:hAnsi="Times New Roman" w:cs="Times New Roman"/>
          <w:sz w:val="26"/>
          <w:szCs w:val="26"/>
        </w:rPr>
        <w:t>itizens’ Budget is published</w:t>
      </w:r>
      <w:r w:rsidR="00B31439" w:rsidRPr="00661F7B">
        <w:rPr>
          <w:rFonts w:ascii="Times New Roman" w:hAnsi="Times New Roman" w:cs="Times New Roman"/>
          <w:sz w:val="26"/>
          <w:szCs w:val="26"/>
        </w:rPr>
        <w:t xml:space="preserve"> annually. Planning for next year’s Citizens Budget should build upon an analysis of and reflection on the current year’s efforts. In that way, those responsible for undertaking the evaluation will have collected the necessary data to undertake a proper evaluation at points along the way.</w:t>
      </w:r>
    </w:p>
    <w:p w14:paraId="6E7CCC67" w14:textId="77777777" w:rsidR="00B31439" w:rsidRPr="00661F7B" w:rsidRDefault="00B31439"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 xml:space="preserve">The sorts of questions for the different steps in the process of developing and disseminating a Citizens Budget that should arise in an evaluation would be: </w:t>
      </w:r>
    </w:p>
    <w:p w14:paraId="44BA6F39" w14:textId="77777777" w:rsidR="00B31439" w:rsidRPr="00661F7B" w:rsidRDefault="00B31439" w:rsidP="00BB0185">
      <w:pPr>
        <w:spacing w:line="360" w:lineRule="auto"/>
        <w:jc w:val="both"/>
        <w:rPr>
          <w:rFonts w:ascii="Times New Roman" w:hAnsi="Times New Roman" w:cs="Times New Roman"/>
          <w:b/>
          <w:bCs/>
          <w:sz w:val="26"/>
          <w:szCs w:val="26"/>
        </w:rPr>
      </w:pPr>
      <w:r w:rsidRPr="00661F7B">
        <w:rPr>
          <w:rFonts w:ascii="Times New Roman" w:hAnsi="Times New Roman" w:cs="Times New Roman"/>
          <w:b/>
          <w:bCs/>
          <w:sz w:val="26"/>
          <w:szCs w:val="26"/>
        </w:rPr>
        <w:t xml:space="preserve">Planning: </w:t>
      </w:r>
      <w:r w:rsidRPr="00661F7B">
        <w:rPr>
          <w:rFonts w:ascii="Times New Roman" w:hAnsi="Times New Roman" w:cs="Times New Roman"/>
          <w:sz w:val="26"/>
          <w:szCs w:val="26"/>
        </w:rPr>
        <w:t>Were the objectives in our strategic plan for this year’s Citizens Budget sufficiently clear?</w:t>
      </w:r>
    </w:p>
    <w:p w14:paraId="3F49B573" w14:textId="77777777" w:rsidR="00B31439" w:rsidRPr="00661F7B" w:rsidRDefault="00B31439" w:rsidP="00BB0185">
      <w:pPr>
        <w:spacing w:line="360" w:lineRule="auto"/>
        <w:jc w:val="both"/>
        <w:rPr>
          <w:rFonts w:ascii="Times New Roman" w:hAnsi="Times New Roman" w:cs="Times New Roman"/>
          <w:b/>
          <w:bCs/>
          <w:sz w:val="26"/>
          <w:szCs w:val="26"/>
        </w:rPr>
      </w:pPr>
      <w:r w:rsidRPr="00661F7B">
        <w:rPr>
          <w:rFonts w:ascii="Times New Roman" w:hAnsi="Times New Roman" w:cs="Times New Roman"/>
          <w:b/>
          <w:bCs/>
          <w:sz w:val="26"/>
          <w:szCs w:val="26"/>
        </w:rPr>
        <w:t xml:space="preserve">Consultation: </w:t>
      </w:r>
      <w:r w:rsidRPr="00661F7B">
        <w:rPr>
          <w:rFonts w:ascii="Times New Roman" w:hAnsi="Times New Roman" w:cs="Times New Roman"/>
          <w:sz w:val="26"/>
          <w:szCs w:val="26"/>
        </w:rPr>
        <w:t>Were our initial assumptions about the likely users of the Citizens Budget correct?</w:t>
      </w:r>
    </w:p>
    <w:p w14:paraId="09C2CB28" w14:textId="77777777" w:rsidR="00B31439" w:rsidRPr="00661F7B" w:rsidRDefault="00B31439" w:rsidP="00BB0185">
      <w:pPr>
        <w:spacing w:line="360" w:lineRule="auto"/>
        <w:jc w:val="both"/>
        <w:rPr>
          <w:rFonts w:ascii="Times New Roman" w:hAnsi="Times New Roman" w:cs="Times New Roman"/>
          <w:b/>
          <w:bCs/>
          <w:sz w:val="26"/>
          <w:szCs w:val="26"/>
        </w:rPr>
      </w:pPr>
      <w:r w:rsidRPr="00661F7B">
        <w:rPr>
          <w:rFonts w:ascii="Times New Roman" w:hAnsi="Times New Roman" w:cs="Times New Roman"/>
          <w:b/>
          <w:bCs/>
          <w:sz w:val="26"/>
          <w:szCs w:val="26"/>
        </w:rPr>
        <w:t xml:space="preserve">Dissemination: </w:t>
      </w:r>
      <w:r w:rsidRPr="00661F7B">
        <w:rPr>
          <w:rFonts w:ascii="Times New Roman" w:hAnsi="Times New Roman" w:cs="Times New Roman"/>
          <w:sz w:val="26"/>
          <w:szCs w:val="26"/>
        </w:rPr>
        <w:t xml:space="preserve">Were there potential users for the Citizens Budget whom we did not reach this year? </w:t>
      </w:r>
    </w:p>
    <w:p w14:paraId="10F870DC" w14:textId="0B3BDB75" w:rsidR="00B31439" w:rsidRPr="00661F7B" w:rsidRDefault="00B31439" w:rsidP="00BB0185">
      <w:pPr>
        <w:spacing w:line="360" w:lineRule="auto"/>
        <w:jc w:val="both"/>
        <w:rPr>
          <w:rFonts w:ascii="Times New Roman" w:hAnsi="Times New Roman" w:cs="Times New Roman"/>
          <w:sz w:val="26"/>
          <w:szCs w:val="26"/>
        </w:rPr>
      </w:pPr>
      <w:r w:rsidRPr="00661F7B">
        <w:rPr>
          <w:rFonts w:ascii="Times New Roman" w:hAnsi="Times New Roman" w:cs="Times New Roman"/>
          <w:b/>
          <w:bCs/>
          <w:sz w:val="26"/>
          <w:szCs w:val="26"/>
        </w:rPr>
        <w:lastRenderedPageBreak/>
        <w:t xml:space="preserve">Production of Citizen budget </w:t>
      </w:r>
      <w:r w:rsidR="00D74491" w:rsidRPr="00661F7B">
        <w:rPr>
          <w:rFonts w:ascii="Times New Roman" w:hAnsi="Times New Roman" w:cs="Times New Roman"/>
          <w:sz w:val="26"/>
          <w:szCs w:val="26"/>
        </w:rPr>
        <w:t>what</w:t>
      </w:r>
      <w:r w:rsidRPr="00661F7B">
        <w:rPr>
          <w:rFonts w:ascii="Times New Roman" w:hAnsi="Times New Roman" w:cs="Times New Roman"/>
          <w:sz w:val="26"/>
          <w:szCs w:val="26"/>
        </w:rPr>
        <w:t xml:space="preserve"> was our experience in taking the recommendations from the consultation and trying to integrate them into our existing objectives, assumptions, and </w:t>
      </w:r>
      <w:r w:rsidR="00D74491" w:rsidRPr="00661F7B">
        <w:rPr>
          <w:rFonts w:ascii="Times New Roman" w:hAnsi="Times New Roman" w:cs="Times New Roman"/>
          <w:sz w:val="26"/>
          <w:szCs w:val="26"/>
        </w:rPr>
        <w:t>plans.</w:t>
      </w:r>
    </w:p>
    <w:p w14:paraId="03E70952" w14:textId="1712413F" w:rsidR="00C83507" w:rsidRPr="007C4272" w:rsidRDefault="00B31439"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Were there elements of the recommendations that presented little problem? Why? What was particularly challengi</w:t>
      </w:r>
      <w:r w:rsidR="007C4272">
        <w:rPr>
          <w:rFonts w:ascii="Times New Roman" w:hAnsi="Times New Roman" w:cs="Times New Roman"/>
          <w:sz w:val="26"/>
          <w:szCs w:val="26"/>
        </w:rPr>
        <w:t>ng, and why was it challenging?</w:t>
      </w:r>
    </w:p>
    <w:p w14:paraId="1244EDAA" w14:textId="575EE001" w:rsidR="00B31439" w:rsidRPr="00661F7B" w:rsidRDefault="00B31439" w:rsidP="00BB0185">
      <w:pPr>
        <w:spacing w:line="360" w:lineRule="auto"/>
        <w:jc w:val="both"/>
        <w:rPr>
          <w:rFonts w:ascii="Times New Roman" w:hAnsi="Times New Roman" w:cs="Times New Roman"/>
          <w:b/>
          <w:bCs/>
          <w:sz w:val="26"/>
          <w:szCs w:val="26"/>
        </w:rPr>
      </w:pPr>
      <w:r w:rsidRPr="00661F7B">
        <w:rPr>
          <w:rFonts w:ascii="Times New Roman" w:hAnsi="Times New Roman" w:cs="Times New Roman"/>
          <w:b/>
          <w:bCs/>
          <w:sz w:val="26"/>
          <w:szCs w:val="26"/>
        </w:rPr>
        <w:t xml:space="preserve">  Questions for Citizens budget Evaluations </w:t>
      </w:r>
    </w:p>
    <w:p w14:paraId="795E603B" w14:textId="683D68C5" w:rsidR="00B31439" w:rsidRPr="00661F7B" w:rsidRDefault="00B31439" w:rsidP="00BB0185">
      <w:pPr>
        <w:pStyle w:val="ListParagraph"/>
        <w:numPr>
          <w:ilvl w:val="0"/>
          <w:numId w:val="3"/>
        </w:numPr>
        <w:spacing w:after="200" w:line="360" w:lineRule="auto"/>
        <w:jc w:val="both"/>
        <w:rPr>
          <w:rFonts w:ascii="Times New Roman" w:hAnsi="Times New Roman" w:cs="Times New Roman"/>
          <w:b/>
          <w:bCs/>
          <w:sz w:val="26"/>
          <w:szCs w:val="26"/>
        </w:rPr>
      </w:pPr>
      <w:r w:rsidRPr="00661F7B">
        <w:rPr>
          <w:rFonts w:ascii="Times New Roman" w:hAnsi="Times New Roman" w:cs="Times New Roman"/>
          <w:sz w:val="26"/>
          <w:szCs w:val="26"/>
        </w:rPr>
        <w:t xml:space="preserve">Does the newly produced </w:t>
      </w:r>
      <w:r w:rsidR="00D74491" w:rsidRPr="00661F7B">
        <w:rPr>
          <w:rFonts w:ascii="Times New Roman" w:hAnsi="Times New Roman" w:cs="Times New Roman"/>
          <w:sz w:val="26"/>
          <w:szCs w:val="26"/>
        </w:rPr>
        <w:t>citizen’s</w:t>
      </w:r>
      <w:r w:rsidRPr="00661F7B">
        <w:rPr>
          <w:rFonts w:ascii="Times New Roman" w:hAnsi="Times New Roman" w:cs="Times New Roman"/>
          <w:sz w:val="26"/>
          <w:szCs w:val="26"/>
        </w:rPr>
        <w:t xml:space="preserve"> budget meet the objective of government’s budget?</w:t>
      </w:r>
    </w:p>
    <w:p w14:paraId="349EB098" w14:textId="6B9124F4" w:rsidR="00B31439" w:rsidRPr="00661F7B" w:rsidRDefault="003822DD" w:rsidP="00BB0185">
      <w:pPr>
        <w:pStyle w:val="ListParagraph"/>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How</w:t>
      </w:r>
      <w:r w:rsidR="00B31439" w:rsidRPr="00661F7B">
        <w:rPr>
          <w:rFonts w:ascii="Times New Roman" w:hAnsi="Times New Roman" w:cs="Times New Roman"/>
          <w:sz w:val="26"/>
          <w:szCs w:val="26"/>
        </w:rPr>
        <w:t>, clarify it ________________________________________________</w:t>
      </w:r>
    </w:p>
    <w:p w14:paraId="46E9861E" w14:textId="77777777" w:rsidR="00B31439" w:rsidRPr="00661F7B" w:rsidRDefault="00B31439" w:rsidP="00BB0185">
      <w:pPr>
        <w:pStyle w:val="ListParagraph"/>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t>______________________________________________________________</w:t>
      </w:r>
    </w:p>
    <w:p w14:paraId="07CB1102" w14:textId="77777777" w:rsidR="00B31439" w:rsidRPr="00661F7B" w:rsidRDefault="00B31439" w:rsidP="00BB0185">
      <w:pPr>
        <w:pStyle w:val="ListParagraph"/>
        <w:spacing w:line="360" w:lineRule="auto"/>
        <w:jc w:val="both"/>
        <w:rPr>
          <w:rFonts w:ascii="Times New Roman" w:hAnsi="Times New Roman" w:cs="Times New Roman"/>
          <w:sz w:val="26"/>
          <w:szCs w:val="26"/>
        </w:rPr>
      </w:pPr>
    </w:p>
    <w:p w14:paraId="1458209E" w14:textId="4A06F8BE" w:rsidR="00B31439" w:rsidRPr="00661F7B" w:rsidRDefault="00B31439" w:rsidP="00BB0185">
      <w:pPr>
        <w:pStyle w:val="ListParagraph"/>
        <w:numPr>
          <w:ilvl w:val="0"/>
          <w:numId w:val="3"/>
        </w:numPr>
        <w:spacing w:after="200" w:line="360" w:lineRule="auto"/>
        <w:jc w:val="both"/>
        <w:rPr>
          <w:rFonts w:ascii="Times New Roman" w:hAnsi="Times New Roman" w:cs="Times New Roman"/>
          <w:b/>
          <w:bCs/>
          <w:sz w:val="26"/>
          <w:szCs w:val="26"/>
        </w:rPr>
      </w:pPr>
      <w:r w:rsidRPr="00661F7B">
        <w:rPr>
          <w:rFonts w:ascii="Times New Roman" w:hAnsi="Times New Roman" w:cs="Times New Roman"/>
          <w:sz w:val="26"/>
          <w:szCs w:val="26"/>
        </w:rPr>
        <w:t>Were our initial assumptions about the likely users of citizens’ budget</w:t>
      </w:r>
      <w:r w:rsidR="006F3D68" w:rsidRPr="00661F7B">
        <w:rPr>
          <w:rFonts w:ascii="Times New Roman" w:hAnsi="Times New Roman" w:cs="Times New Roman"/>
          <w:sz w:val="26"/>
          <w:szCs w:val="26"/>
        </w:rPr>
        <w:t>s</w:t>
      </w:r>
      <w:r w:rsidRPr="00661F7B">
        <w:rPr>
          <w:rFonts w:ascii="Times New Roman" w:hAnsi="Times New Roman" w:cs="Times New Roman"/>
          <w:sz w:val="26"/>
          <w:szCs w:val="26"/>
        </w:rPr>
        <w:t xml:space="preserve"> correct?</w:t>
      </w:r>
    </w:p>
    <w:p w14:paraId="13E80B4B" w14:textId="08815AE8" w:rsidR="00B31439" w:rsidRPr="00661F7B" w:rsidRDefault="00B31439" w:rsidP="00BB0185">
      <w:pPr>
        <w:pStyle w:val="ListParagraph"/>
        <w:numPr>
          <w:ilvl w:val="0"/>
          <w:numId w:val="3"/>
        </w:numPr>
        <w:spacing w:after="200" w:line="360" w:lineRule="auto"/>
        <w:jc w:val="both"/>
        <w:rPr>
          <w:rFonts w:ascii="Times New Roman" w:hAnsi="Times New Roman" w:cs="Times New Roman"/>
          <w:b/>
          <w:bCs/>
          <w:sz w:val="26"/>
          <w:szCs w:val="26"/>
        </w:rPr>
      </w:pPr>
      <w:r w:rsidRPr="00661F7B">
        <w:rPr>
          <w:rFonts w:ascii="Times New Roman" w:hAnsi="Times New Roman" w:cs="Times New Roman"/>
          <w:sz w:val="26"/>
          <w:szCs w:val="26"/>
        </w:rPr>
        <w:t xml:space="preserve">Were there potential users for the Citizens Budget whom we did not reach this year? </w:t>
      </w:r>
    </w:p>
    <w:p w14:paraId="4805F112" w14:textId="65892D80" w:rsidR="00B31439" w:rsidRPr="00661F7B" w:rsidRDefault="00B31439" w:rsidP="00BB0185">
      <w:pPr>
        <w:pStyle w:val="ListParagraph"/>
        <w:numPr>
          <w:ilvl w:val="0"/>
          <w:numId w:val="3"/>
        </w:numPr>
        <w:spacing w:after="200" w:line="360" w:lineRule="auto"/>
        <w:jc w:val="both"/>
        <w:rPr>
          <w:rFonts w:ascii="Times New Roman" w:hAnsi="Times New Roman" w:cs="Times New Roman"/>
          <w:sz w:val="26"/>
          <w:szCs w:val="26"/>
        </w:rPr>
      </w:pPr>
      <w:r w:rsidRPr="00661F7B">
        <w:rPr>
          <w:rFonts w:ascii="Times New Roman" w:hAnsi="Times New Roman" w:cs="Times New Roman"/>
          <w:sz w:val="26"/>
          <w:szCs w:val="26"/>
        </w:rPr>
        <w:t>What was our experience in taking the recommendations from the consultation and trying to integrate them into our existing objectives, assumptions, and plans?</w:t>
      </w:r>
    </w:p>
    <w:p w14:paraId="7D73CC28" w14:textId="53F97964" w:rsidR="00B31439" w:rsidRPr="00661F7B" w:rsidRDefault="00B31439" w:rsidP="00BB0185">
      <w:pPr>
        <w:pStyle w:val="ListParagraph"/>
        <w:numPr>
          <w:ilvl w:val="0"/>
          <w:numId w:val="3"/>
        </w:numPr>
        <w:spacing w:after="200" w:line="360" w:lineRule="auto"/>
        <w:jc w:val="both"/>
        <w:rPr>
          <w:rFonts w:ascii="Times New Roman" w:hAnsi="Times New Roman" w:cs="Times New Roman"/>
          <w:b/>
          <w:bCs/>
          <w:sz w:val="26"/>
          <w:szCs w:val="26"/>
        </w:rPr>
      </w:pPr>
      <w:r w:rsidRPr="00661F7B">
        <w:rPr>
          <w:rFonts w:ascii="Times New Roman" w:hAnsi="Times New Roman" w:cs="Times New Roman"/>
          <w:sz w:val="26"/>
          <w:szCs w:val="26"/>
        </w:rPr>
        <w:t>Were the terms used in the citizens’ budget document clear enough for the end</w:t>
      </w:r>
      <w:r w:rsidR="006F3D68" w:rsidRPr="00661F7B">
        <w:rPr>
          <w:rFonts w:ascii="Times New Roman" w:hAnsi="Times New Roman" w:cs="Times New Roman"/>
          <w:sz w:val="26"/>
          <w:szCs w:val="26"/>
        </w:rPr>
        <w:t>-</w:t>
      </w:r>
      <w:r w:rsidRPr="00661F7B">
        <w:rPr>
          <w:rFonts w:ascii="Times New Roman" w:hAnsi="Times New Roman" w:cs="Times New Roman"/>
          <w:sz w:val="26"/>
          <w:szCs w:val="26"/>
        </w:rPr>
        <w:t xml:space="preserve">users? </w:t>
      </w:r>
    </w:p>
    <w:p w14:paraId="24B2D0F0" w14:textId="77777777" w:rsidR="000D400E" w:rsidRPr="00661F7B" w:rsidRDefault="000D400E" w:rsidP="00BB0185">
      <w:pPr>
        <w:pStyle w:val="ListParagraph"/>
        <w:spacing w:after="200" w:line="360" w:lineRule="auto"/>
        <w:jc w:val="both"/>
        <w:rPr>
          <w:rFonts w:ascii="Times New Roman" w:hAnsi="Times New Roman" w:cs="Times New Roman"/>
          <w:b/>
          <w:bCs/>
          <w:sz w:val="26"/>
          <w:szCs w:val="26"/>
        </w:rPr>
      </w:pPr>
    </w:p>
    <w:p w14:paraId="5E6C15DD" w14:textId="77777777" w:rsidR="00B31439" w:rsidRPr="00661F7B" w:rsidRDefault="00B31439" w:rsidP="00BB0185">
      <w:pPr>
        <w:spacing w:line="360" w:lineRule="auto"/>
        <w:jc w:val="both"/>
        <w:rPr>
          <w:rFonts w:ascii="Times New Roman" w:hAnsi="Times New Roman" w:cs="Times New Roman"/>
          <w:b/>
          <w:bCs/>
          <w:sz w:val="26"/>
          <w:szCs w:val="26"/>
        </w:rPr>
      </w:pPr>
      <w:r w:rsidRPr="00661F7B">
        <w:rPr>
          <w:rFonts w:ascii="Times New Roman" w:hAnsi="Times New Roman" w:cs="Times New Roman"/>
          <w:b/>
          <w:bCs/>
          <w:sz w:val="26"/>
          <w:szCs w:val="26"/>
        </w:rPr>
        <w:t xml:space="preserve">  Feedback Questions for the users;</w:t>
      </w:r>
    </w:p>
    <w:p w14:paraId="738F9886" w14:textId="5FD726ED" w:rsidR="00B31439" w:rsidRPr="00661F7B" w:rsidRDefault="00B31439" w:rsidP="00BB0185">
      <w:pPr>
        <w:pStyle w:val="ListParagraph"/>
        <w:numPr>
          <w:ilvl w:val="0"/>
          <w:numId w:val="4"/>
        </w:numPr>
        <w:spacing w:after="200" w:line="360" w:lineRule="auto"/>
        <w:jc w:val="both"/>
        <w:rPr>
          <w:rFonts w:ascii="Times New Roman" w:hAnsi="Times New Roman" w:cs="Times New Roman"/>
          <w:b/>
          <w:bCs/>
          <w:sz w:val="26"/>
          <w:szCs w:val="26"/>
        </w:rPr>
      </w:pPr>
      <w:r w:rsidRPr="00661F7B">
        <w:rPr>
          <w:rFonts w:ascii="Times New Roman" w:hAnsi="Times New Roman" w:cs="Times New Roman"/>
          <w:sz w:val="26"/>
          <w:szCs w:val="26"/>
        </w:rPr>
        <w:t xml:space="preserve"> What are your ideas, comments</w:t>
      </w:r>
      <w:r w:rsidR="006F3D68" w:rsidRPr="00661F7B">
        <w:rPr>
          <w:rFonts w:ascii="Times New Roman" w:hAnsi="Times New Roman" w:cs="Times New Roman"/>
          <w:sz w:val="26"/>
          <w:szCs w:val="26"/>
        </w:rPr>
        <w:t>,</w:t>
      </w:r>
      <w:r w:rsidRPr="00661F7B">
        <w:rPr>
          <w:rFonts w:ascii="Times New Roman" w:hAnsi="Times New Roman" w:cs="Times New Roman"/>
          <w:sz w:val="26"/>
          <w:szCs w:val="26"/>
        </w:rPr>
        <w:t xml:space="preserve"> and questions on this newly prepared citizens budget in 2014</w:t>
      </w:r>
    </w:p>
    <w:p w14:paraId="66DB3354" w14:textId="77777777" w:rsidR="00B31439" w:rsidRPr="00661F7B" w:rsidRDefault="00B31439" w:rsidP="00BB0185">
      <w:pPr>
        <w:pStyle w:val="ListParagraph"/>
        <w:spacing w:line="360" w:lineRule="auto"/>
        <w:ind w:left="420"/>
        <w:jc w:val="both"/>
        <w:rPr>
          <w:rFonts w:ascii="Times New Roman" w:hAnsi="Times New Roman" w:cs="Times New Roman"/>
          <w:sz w:val="26"/>
          <w:szCs w:val="26"/>
        </w:rPr>
      </w:pPr>
      <w:r w:rsidRPr="00661F7B">
        <w:rPr>
          <w:rFonts w:ascii="Times New Roman" w:hAnsi="Times New Roman" w:cs="Times New Roman"/>
          <w:sz w:val="26"/>
          <w:szCs w:val="26"/>
        </w:rPr>
        <w:t>___________________________________________________________________</w:t>
      </w:r>
    </w:p>
    <w:p w14:paraId="024D1807" w14:textId="77777777" w:rsidR="00B31439" w:rsidRPr="00661F7B" w:rsidRDefault="00B31439" w:rsidP="00BB0185">
      <w:pPr>
        <w:pStyle w:val="ListParagraph"/>
        <w:spacing w:line="360" w:lineRule="auto"/>
        <w:ind w:left="420"/>
        <w:jc w:val="both"/>
        <w:rPr>
          <w:rFonts w:ascii="Times New Roman" w:hAnsi="Times New Roman" w:cs="Times New Roman"/>
          <w:b/>
          <w:bCs/>
          <w:sz w:val="26"/>
          <w:szCs w:val="26"/>
        </w:rPr>
      </w:pPr>
      <w:r w:rsidRPr="00661F7B">
        <w:rPr>
          <w:rFonts w:ascii="Times New Roman" w:hAnsi="Times New Roman" w:cs="Times New Roman"/>
          <w:b/>
          <w:bCs/>
          <w:sz w:val="26"/>
          <w:szCs w:val="26"/>
        </w:rPr>
        <w:t>___________________________________________________________________</w:t>
      </w:r>
    </w:p>
    <w:p w14:paraId="629F7758" w14:textId="77777777" w:rsidR="00B31439" w:rsidRPr="00661F7B" w:rsidRDefault="00B31439" w:rsidP="00BB0185">
      <w:pPr>
        <w:pStyle w:val="ListParagraph"/>
        <w:spacing w:line="360" w:lineRule="auto"/>
        <w:ind w:left="420"/>
        <w:jc w:val="both"/>
        <w:rPr>
          <w:rFonts w:ascii="Times New Roman" w:hAnsi="Times New Roman" w:cs="Times New Roman"/>
          <w:b/>
          <w:bCs/>
          <w:sz w:val="26"/>
          <w:szCs w:val="26"/>
        </w:rPr>
      </w:pPr>
      <w:r w:rsidRPr="00661F7B">
        <w:rPr>
          <w:rFonts w:ascii="Times New Roman" w:hAnsi="Times New Roman" w:cs="Times New Roman"/>
          <w:b/>
          <w:bCs/>
          <w:sz w:val="26"/>
          <w:szCs w:val="26"/>
        </w:rPr>
        <w:t>___________________________________________________________________</w:t>
      </w:r>
    </w:p>
    <w:p w14:paraId="1AB24AA8" w14:textId="1E233E7A" w:rsidR="00B31439" w:rsidRPr="00661F7B" w:rsidRDefault="00B31439" w:rsidP="00BB0185">
      <w:pPr>
        <w:pStyle w:val="ListParagraph"/>
        <w:numPr>
          <w:ilvl w:val="0"/>
          <w:numId w:val="4"/>
        </w:numPr>
        <w:spacing w:after="200" w:line="360" w:lineRule="auto"/>
        <w:jc w:val="both"/>
        <w:rPr>
          <w:rFonts w:ascii="Times New Roman" w:hAnsi="Times New Roman" w:cs="Times New Roman"/>
          <w:b/>
          <w:bCs/>
          <w:sz w:val="26"/>
          <w:szCs w:val="26"/>
        </w:rPr>
      </w:pPr>
      <w:r w:rsidRPr="00661F7B">
        <w:rPr>
          <w:rFonts w:ascii="Times New Roman" w:hAnsi="Times New Roman" w:cs="Times New Roman"/>
          <w:sz w:val="26"/>
          <w:szCs w:val="26"/>
        </w:rPr>
        <w:t xml:space="preserve">Are there more information that </w:t>
      </w:r>
      <w:r w:rsidR="006F3D68" w:rsidRPr="00661F7B">
        <w:rPr>
          <w:rFonts w:ascii="Times New Roman" w:hAnsi="Times New Roman" w:cs="Times New Roman"/>
          <w:sz w:val="26"/>
          <w:szCs w:val="26"/>
        </w:rPr>
        <w:t>is</w:t>
      </w:r>
      <w:r w:rsidRPr="00661F7B">
        <w:rPr>
          <w:rFonts w:ascii="Times New Roman" w:hAnsi="Times New Roman" w:cs="Times New Roman"/>
          <w:sz w:val="26"/>
          <w:szCs w:val="26"/>
        </w:rPr>
        <w:t xml:space="preserve"> not included in the citizens budget other than this if YES, list them down</w:t>
      </w:r>
    </w:p>
    <w:p w14:paraId="44E6D7C9" w14:textId="77777777" w:rsidR="00B31439" w:rsidRPr="00661F7B" w:rsidRDefault="00B31439" w:rsidP="00BB0185">
      <w:pPr>
        <w:pStyle w:val="ListParagraph"/>
        <w:spacing w:line="360" w:lineRule="auto"/>
        <w:ind w:left="420"/>
        <w:jc w:val="both"/>
        <w:rPr>
          <w:rFonts w:ascii="Times New Roman" w:hAnsi="Times New Roman" w:cs="Times New Roman"/>
          <w:sz w:val="26"/>
          <w:szCs w:val="26"/>
        </w:rPr>
      </w:pPr>
      <w:r w:rsidRPr="00661F7B">
        <w:rPr>
          <w:rFonts w:ascii="Times New Roman" w:hAnsi="Times New Roman" w:cs="Times New Roman"/>
          <w:sz w:val="26"/>
          <w:szCs w:val="26"/>
        </w:rPr>
        <w:t>_____________________________________________________________________</w:t>
      </w:r>
    </w:p>
    <w:p w14:paraId="66F1222B" w14:textId="77777777" w:rsidR="00B31439" w:rsidRPr="00661F7B" w:rsidRDefault="00B31439" w:rsidP="00BB0185">
      <w:pPr>
        <w:pStyle w:val="ListParagraph"/>
        <w:spacing w:line="360" w:lineRule="auto"/>
        <w:ind w:left="420"/>
        <w:jc w:val="both"/>
        <w:rPr>
          <w:rFonts w:ascii="Times New Roman" w:hAnsi="Times New Roman" w:cs="Times New Roman"/>
          <w:sz w:val="26"/>
          <w:szCs w:val="26"/>
        </w:rPr>
      </w:pPr>
      <w:r w:rsidRPr="00661F7B">
        <w:rPr>
          <w:rFonts w:ascii="Times New Roman" w:hAnsi="Times New Roman" w:cs="Times New Roman"/>
          <w:sz w:val="26"/>
          <w:szCs w:val="26"/>
        </w:rPr>
        <w:t>_____________________________________________________________________</w:t>
      </w:r>
    </w:p>
    <w:p w14:paraId="4BB8B7E4" w14:textId="77777777" w:rsidR="00B31439" w:rsidRPr="00661F7B" w:rsidRDefault="00B31439" w:rsidP="00BB0185">
      <w:pPr>
        <w:pStyle w:val="ListParagraph"/>
        <w:numPr>
          <w:ilvl w:val="0"/>
          <w:numId w:val="4"/>
        </w:numPr>
        <w:spacing w:after="200" w:line="360" w:lineRule="auto"/>
        <w:jc w:val="both"/>
        <w:rPr>
          <w:rFonts w:ascii="Times New Roman" w:hAnsi="Times New Roman" w:cs="Times New Roman"/>
          <w:b/>
          <w:bCs/>
          <w:sz w:val="26"/>
          <w:szCs w:val="26"/>
        </w:rPr>
      </w:pPr>
      <w:r w:rsidRPr="00661F7B">
        <w:rPr>
          <w:rFonts w:ascii="Times New Roman" w:hAnsi="Times New Roman" w:cs="Times New Roman"/>
          <w:sz w:val="26"/>
          <w:szCs w:val="26"/>
        </w:rPr>
        <w:t>To what extent is this booklet useful? very useful □ moderate □ not useful □</w:t>
      </w:r>
    </w:p>
    <w:p w14:paraId="087391BB" w14:textId="77777777" w:rsidR="00B31439" w:rsidRPr="00661F7B" w:rsidRDefault="00B31439" w:rsidP="00BB0185">
      <w:pPr>
        <w:spacing w:line="360" w:lineRule="auto"/>
        <w:jc w:val="both"/>
        <w:rPr>
          <w:rFonts w:ascii="Times New Roman" w:hAnsi="Times New Roman" w:cs="Times New Roman"/>
          <w:sz w:val="26"/>
          <w:szCs w:val="26"/>
        </w:rPr>
      </w:pPr>
      <w:r w:rsidRPr="00661F7B">
        <w:rPr>
          <w:rFonts w:ascii="Times New Roman" w:hAnsi="Times New Roman" w:cs="Times New Roman"/>
          <w:b/>
          <w:bCs/>
          <w:sz w:val="26"/>
          <w:szCs w:val="26"/>
        </w:rPr>
        <w:t xml:space="preserve">  </w:t>
      </w:r>
      <w:r w:rsidRPr="00661F7B">
        <w:rPr>
          <w:rFonts w:ascii="Times New Roman" w:hAnsi="Times New Roman" w:cs="Times New Roman"/>
          <w:sz w:val="26"/>
          <w:szCs w:val="26"/>
        </w:rPr>
        <w:t>In not useful, please define it_____________________________________________</w:t>
      </w:r>
    </w:p>
    <w:p w14:paraId="54AA55A0" w14:textId="77777777" w:rsidR="00B31439" w:rsidRPr="00661F7B" w:rsidRDefault="00B31439" w:rsidP="00BB0185">
      <w:pPr>
        <w:spacing w:line="360" w:lineRule="auto"/>
        <w:jc w:val="both"/>
        <w:rPr>
          <w:rFonts w:ascii="Times New Roman" w:hAnsi="Times New Roman" w:cs="Times New Roman"/>
          <w:sz w:val="26"/>
          <w:szCs w:val="26"/>
        </w:rPr>
      </w:pPr>
      <w:r w:rsidRPr="00661F7B">
        <w:rPr>
          <w:rFonts w:ascii="Times New Roman" w:hAnsi="Times New Roman" w:cs="Times New Roman"/>
          <w:sz w:val="26"/>
          <w:szCs w:val="26"/>
        </w:rPr>
        <w:lastRenderedPageBreak/>
        <w:t>______________________________________________________________________</w:t>
      </w:r>
    </w:p>
    <w:p w14:paraId="12C2D778" w14:textId="77777777" w:rsidR="00E86275" w:rsidRDefault="00B31439" w:rsidP="00E86275">
      <w:pPr>
        <w:pStyle w:val="ListParagraph"/>
        <w:numPr>
          <w:ilvl w:val="0"/>
          <w:numId w:val="4"/>
        </w:numPr>
        <w:spacing w:after="200" w:line="360" w:lineRule="auto"/>
        <w:rPr>
          <w:rFonts w:ascii="Times New Roman" w:hAnsi="Times New Roman" w:cs="Times New Roman"/>
          <w:sz w:val="26"/>
          <w:szCs w:val="26"/>
        </w:rPr>
      </w:pPr>
      <w:r w:rsidRPr="00661F7B">
        <w:rPr>
          <w:rFonts w:ascii="Times New Roman" w:hAnsi="Times New Roman" w:cs="Times New Roman"/>
          <w:sz w:val="26"/>
          <w:szCs w:val="26"/>
        </w:rPr>
        <w:t>Was the booklet easy to read and understand? □ Very Easy □ Moderatess  □ Un</w:t>
      </w:r>
      <w:r w:rsidR="00C83507" w:rsidRPr="00661F7B">
        <w:rPr>
          <w:rFonts w:ascii="Times New Roman" w:hAnsi="Times New Roman" w:cs="Times New Roman"/>
          <w:sz w:val="26"/>
          <w:szCs w:val="26"/>
        </w:rPr>
        <w:t xml:space="preserve">easy If it was Not Easy, Please </w:t>
      </w:r>
      <w:bookmarkStart w:id="38" w:name="_Toc95561744"/>
      <w:r w:rsidR="00F57F2A">
        <w:rPr>
          <w:rFonts w:ascii="Times New Roman" w:hAnsi="Times New Roman" w:cs="Times New Roman"/>
          <w:sz w:val="26"/>
          <w:szCs w:val="26"/>
        </w:rPr>
        <w:t>explain</w:t>
      </w:r>
      <w:bookmarkEnd w:id="38"/>
    </w:p>
    <w:p w14:paraId="7C4CC32F" w14:textId="77777777" w:rsidR="00E86275" w:rsidRDefault="00E86275" w:rsidP="00E86275">
      <w:pPr>
        <w:spacing w:after="200" w:line="360" w:lineRule="auto"/>
        <w:ind w:left="60"/>
        <w:rPr>
          <w:rFonts w:ascii="Times New Roman" w:eastAsia="Calibri" w:hAnsi="Times New Roman" w:cs="Times New Roman"/>
          <w:sz w:val="28"/>
          <w:szCs w:val="28"/>
        </w:rPr>
      </w:pPr>
    </w:p>
    <w:p w14:paraId="2C7E264E" w14:textId="57D0E531" w:rsidR="00E86275" w:rsidRPr="00E86275" w:rsidRDefault="00E86275" w:rsidP="00E86275">
      <w:pPr>
        <w:spacing w:after="200" w:line="360" w:lineRule="auto"/>
        <w:rPr>
          <w:rFonts w:ascii="Times New Roman" w:hAnsi="Times New Roman" w:cs="Times New Roman"/>
          <w:b/>
          <w:sz w:val="26"/>
          <w:szCs w:val="26"/>
        </w:rPr>
      </w:pPr>
      <w:r w:rsidRPr="00E86275">
        <w:rPr>
          <w:rFonts w:ascii="Times New Roman" w:eastAsia="Calibri" w:hAnsi="Times New Roman" w:cs="Times New Roman"/>
          <w:b/>
          <w:sz w:val="28"/>
          <w:szCs w:val="28"/>
        </w:rPr>
        <w:t>For more information, please contact:</w:t>
      </w:r>
    </w:p>
    <w:p w14:paraId="7E904703" w14:textId="32BFB675" w:rsidR="00E86275" w:rsidRPr="00E86275" w:rsidRDefault="00E86275" w:rsidP="00E86275">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Somali Region, Bureau</w:t>
      </w:r>
      <w:r w:rsidRPr="00E86275">
        <w:rPr>
          <w:rFonts w:ascii="Times New Roman" w:eastAsia="Calibri" w:hAnsi="Times New Roman" w:cs="Times New Roman"/>
          <w:sz w:val="28"/>
          <w:szCs w:val="28"/>
        </w:rPr>
        <w:t xml:space="preserve"> of Finance </w:t>
      </w:r>
      <w:r>
        <w:rPr>
          <w:rFonts w:ascii="Times New Roman" w:eastAsia="Calibri" w:hAnsi="Times New Roman" w:cs="Times New Roman"/>
          <w:sz w:val="28"/>
          <w:szCs w:val="28"/>
        </w:rPr>
        <w:t>(B</w:t>
      </w:r>
      <w:r w:rsidRPr="00E86275">
        <w:rPr>
          <w:rFonts w:ascii="Times New Roman" w:eastAsia="Calibri" w:hAnsi="Times New Roman" w:cs="Times New Roman"/>
          <w:sz w:val="28"/>
          <w:szCs w:val="28"/>
        </w:rPr>
        <w:t>oF)</w:t>
      </w:r>
    </w:p>
    <w:p w14:paraId="4BD94852" w14:textId="0DEDA5A0" w:rsidR="00E86275" w:rsidRPr="00E86275" w:rsidRDefault="00E86275" w:rsidP="00E86275">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Jig-jiga</w:t>
      </w:r>
      <w:r w:rsidRPr="00E86275">
        <w:rPr>
          <w:rFonts w:ascii="Times New Roman" w:eastAsia="Calibri" w:hAnsi="Times New Roman" w:cs="Times New Roman"/>
          <w:sz w:val="28"/>
          <w:szCs w:val="28"/>
        </w:rPr>
        <w:t>/ Ethiopia</w:t>
      </w:r>
    </w:p>
    <w:p w14:paraId="69B83DEA" w14:textId="29AD7C87" w:rsidR="00E86275" w:rsidRPr="00E825F7" w:rsidRDefault="00E86275" w:rsidP="00E86275">
      <w:pPr>
        <w:spacing w:line="360" w:lineRule="auto"/>
        <w:jc w:val="both"/>
        <w:rPr>
          <w:rFonts w:ascii="Times New Roman" w:eastAsia="Calibri" w:hAnsi="Times New Roman" w:cs="Times New Roman"/>
          <w:color w:val="000000" w:themeColor="text1"/>
          <w:sz w:val="28"/>
          <w:szCs w:val="28"/>
        </w:rPr>
      </w:pPr>
      <w:r w:rsidRPr="00E825F7">
        <w:rPr>
          <w:rFonts w:ascii="Times New Roman" w:eastAsia="Calibri" w:hAnsi="Times New Roman" w:cs="Times New Roman"/>
          <w:color w:val="000000" w:themeColor="text1"/>
          <w:sz w:val="28"/>
          <w:szCs w:val="28"/>
        </w:rPr>
        <w:t xml:space="preserve">Tel: </w:t>
      </w:r>
      <w:r w:rsidR="00177AF7" w:rsidRPr="00E825F7">
        <w:rPr>
          <w:rFonts w:ascii="Times New Roman" w:eastAsia="Calibri" w:hAnsi="Times New Roman" w:cs="Times New Roman"/>
          <w:color w:val="000000" w:themeColor="text1"/>
          <w:sz w:val="28"/>
          <w:szCs w:val="28"/>
        </w:rPr>
        <w:t>+257752406</w:t>
      </w:r>
    </w:p>
    <w:p w14:paraId="5C2C36B0" w14:textId="2505B365" w:rsidR="00E86275" w:rsidRPr="00E825F7" w:rsidRDefault="00E86275" w:rsidP="00E86275">
      <w:pPr>
        <w:spacing w:line="360" w:lineRule="auto"/>
        <w:jc w:val="both"/>
        <w:rPr>
          <w:rFonts w:ascii="Times New Roman" w:eastAsia="Calibri" w:hAnsi="Times New Roman" w:cs="Times New Roman"/>
          <w:color w:val="000000" w:themeColor="text1"/>
          <w:sz w:val="28"/>
          <w:szCs w:val="28"/>
        </w:rPr>
      </w:pPr>
      <w:r w:rsidRPr="00E825F7">
        <w:rPr>
          <w:rFonts w:ascii="Times New Roman" w:eastAsia="Calibri" w:hAnsi="Times New Roman" w:cs="Times New Roman"/>
          <w:color w:val="000000" w:themeColor="text1"/>
          <w:sz w:val="28"/>
          <w:szCs w:val="28"/>
        </w:rPr>
        <w:t>Mobile: +251</w:t>
      </w:r>
      <w:r w:rsidR="002D159E" w:rsidRPr="00E825F7">
        <w:rPr>
          <w:rFonts w:ascii="Times New Roman" w:eastAsia="Calibri" w:hAnsi="Times New Roman" w:cs="Times New Roman"/>
          <w:color w:val="000000" w:themeColor="text1"/>
          <w:sz w:val="28"/>
          <w:szCs w:val="28"/>
        </w:rPr>
        <w:t>911071596</w:t>
      </w:r>
    </w:p>
    <w:p w14:paraId="273AE15F" w14:textId="7C042F8D" w:rsidR="00E86275" w:rsidRPr="00E825F7" w:rsidRDefault="00177AF7" w:rsidP="00E86275">
      <w:pPr>
        <w:spacing w:line="360" w:lineRule="auto"/>
        <w:jc w:val="both"/>
        <w:rPr>
          <w:rFonts w:ascii="Times New Roman" w:eastAsia="Calibri" w:hAnsi="Times New Roman" w:cs="Times New Roman"/>
          <w:color w:val="000000" w:themeColor="text1"/>
          <w:sz w:val="28"/>
          <w:szCs w:val="28"/>
        </w:rPr>
      </w:pPr>
      <w:r w:rsidRPr="00E825F7">
        <w:rPr>
          <w:rFonts w:ascii="Times New Roman" w:eastAsia="Calibri" w:hAnsi="Times New Roman" w:cs="Times New Roman"/>
          <w:color w:val="000000" w:themeColor="text1"/>
          <w:sz w:val="28"/>
          <w:szCs w:val="28"/>
        </w:rPr>
        <w:t>Fax: +257752916</w:t>
      </w:r>
    </w:p>
    <w:p w14:paraId="18E4AE6A" w14:textId="4AB76A09" w:rsidR="00E86275" w:rsidRPr="00E86275" w:rsidRDefault="00E86275" w:rsidP="00E86275">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www.srb</w:t>
      </w:r>
      <w:r w:rsidRPr="00E86275">
        <w:rPr>
          <w:rFonts w:ascii="Times New Roman" w:eastAsia="Calibri" w:hAnsi="Times New Roman" w:cs="Times New Roman"/>
          <w:sz w:val="28"/>
          <w:szCs w:val="28"/>
        </w:rPr>
        <w:t>ofed.gov.et</w:t>
      </w:r>
    </w:p>
    <w:p w14:paraId="4A390C39" w14:textId="2FB65924" w:rsidR="00214A0A" w:rsidRPr="00661F7B" w:rsidRDefault="00214A0A" w:rsidP="00BB0185">
      <w:pPr>
        <w:spacing w:line="360" w:lineRule="auto"/>
        <w:rPr>
          <w:rFonts w:ascii="Times New Roman" w:hAnsi="Times New Roman" w:cs="Times New Roman"/>
          <w:color w:val="FFFF00"/>
          <w:sz w:val="26"/>
          <w:szCs w:val="26"/>
        </w:rPr>
      </w:pPr>
    </w:p>
    <w:sectPr w:rsidR="00214A0A" w:rsidRPr="00661F7B" w:rsidSect="00C737ED">
      <w:pgSz w:w="12240" w:h="15840" w:code="1"/>
      <w:pgMar w:top="1152" w:right="1152" w:bottom="1152" w:left="1152"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980BD" w14:textId="77777777" w:rsidR="00905978" w:rsidRDefault="00905978" w:rsidP="00402E1F">
      <w:pPr>
        <w:spacing w:after="0" w:line="240" w:lineRule="auto"/>
      </w:pPr>
      <w:r>
        <w:separator/>
      </w:r>
    </w:p>
  </w:endnote>
  <w:endnote w:type="continuationSeparator" w:id="0">
    <w:p w14:paraId="73CA189F" w14:textId="77777777" w:rsidR="00905978" w:rsidRDefault="00905978" w:rsidP="00402E1F">
      <w:pPr>
        <w:spacing w:after="0" w:line="240" w:lineRule="auto"/>
      </w:pPr>
      <w:r>
        <w:continuationSeparator/>
      </w:r>
    </w:p>
  </w:endnote>
  <w:endnote w:type="continuationNotice" w:id="1">
    <w:p w14:paraId="72216D4E" w14:textId="77777777" w:rsidR="00905978" w:rsidRDefault="009059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8998"/>
      <w:docPartObj>
        <w:docPartGallery w:val="Page Numbers (Bottom of Page)"/>
        <w:docPartUnique/>
      </w:docPartObj>
    </w:sdtPr>
    <w:sdtEndPr>
      <w:rPr>
        <w:noProof/>
      </w:rPr>
    </w:sdtEndPr>
    <w:sdtContent>
      <w:p w14:paraId="301BB955" w14:textId="1ECE6441" w:rsidR="006D2482" w:rsidRDefault="006D2482">
        <w:pPr>
          <w:pStyle w:val="Footer"/>
          <w:jc w:val="center"/>
        </w:pPr>
        <w:r>
          <w:rPr>
            <w:noProof/>
          </w:rPr>
          <mc:AlternateContent>
            <mc:Choice Requires="wps">
              <w:drawing>
                <wp:inline distT="0" distB="0" distL="0" distR="0" wp14:anchorId="1548D12B" wp14:editId="122F7564">
                  <wp:extent cx="5467350" cy="54610"/>
                  <wp:effectExtent l="9525" t="19050" r="9525" b="12065"/>
                  <wp:docPr id="3" name="Flowchart: Decisi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42AB584" id="_x0000_t110" coordsize="21600,21600" o:spt="110" path="m10800,l,10800,10800,21600,21600,10800xe">
                  <v:stroke joinstyle="miter"/>
                  <v:path gradientshapeok="t" o:connecttype="rect" textboxrect="5400,5400,16200,16200"/>
                </v:shapetype>
                <v:shape id="Flowchart: Decision 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" fillcolor="black">
                  <w10:anchorlock/>
                </v:shape>
              </w:pict>
            </mc:Fallback>
          </mc:AlternateContent>
        </w:r>
      </w:p>
      <w:p w14:paraId="32A1C44D" w14:textId="2F2AFA3B" w:rsidR="006D2482" w:rsidRDefault="006D2482">
        <w:pPr>
          <w:pStyle w:val="Footer"/>
          <w:jc w:val="center"/>
        </w:pPr>
        <w:r>
          <w:fldChar w:fldCharType="begin"/>
        </w:r>
        <w:r>
          <w:instrText xml:space="preserve"> PAGE    \* MERGEFORMAT </w:instrText>
        </w:r>
        <w:r>
          <w:fldChar w:fldCharType="separate"/>
        </w:r>
        <w:r w:rsidR="00823FAF">
          <w:rPr>
            <w:noProof/>
          </w:rPr>
          <w:t>14</w:t>
        </w:r>
        <w:r>
          <w:rPr>
            <w:noProof/>
          </w:rPr>
          <w:fldChar w:fldCharType="end"/>
        </w:r>
      </w:p>
    </w:sdtContent>
  </w:sdt>
  <w:p w14:paraId="22F30ED9" w14:textId="77777777" w:rsidR="006D2482" w:rsidRDefault="006D24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912F5" w14:textId="77777777" w:rsidR="00905978" w:rsidRDefault="00905978" w:rsidP="00402E1F">
      <w:pPr>
        <w:spacing w:after="0" w:line="240" w:lineRule="auto"/>
      </w:pPr>
      <w:r>
        <w:separator/>
      </w:r>
    </w:p>
  </w:footnote>
  <w:footnote w:type="continuationSeparator" w:id="0">
    <w:p w14:paraId="676DD3DB" w14:textId="77777777" w:rsidR="00905978" w:rsidRDefault="00905978" w:rsidP="00402E1F">
      <w:pPr>
        <w:spacing w:after="0" w:line="240" w:lineRule="auto"/>
      </w:pPr>
      <w:r>
        <w:continuationSeparator/>
      </w:r>
    </w:p>
  </w:footnote>
  <w:footnote w:type="continuationNotice" w:id="1">
    <w:p w14:paraId="7D249609" w14:textId="77777777" w:rsidR="00905978" w:rsidRDefault="0090597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26C59"/>
    <w:multiLevelType w:val="hybridMultilevel"/>
    <w:tmpl w:val="E180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510F0"/>
    <w:multiLevelType w:val="hybridMultilevel"/>
    <w:tmpl w:val="08F2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F04E25"/>
    <w:multiLevelType w:val="hybridMultilevel"/>
    <w:tmpl w:val="6394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E22B1"/>
    <w:multiLevelType w:val="multilevel"/>
    <w:tmpl w:val="1D6C175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71C454E"/>
    <w:multiLevelType w:val="hybridMultilevel"/>
    <w:tmpl w:val="98DCC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76256F"/>
    <w:multiLevelType w:val="hybridMultilevel"/>
    <w:tmpl w:val="7D9E9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1A6D6A"/>
    <w:multiLevelType w:val="hybridMultilevel"/>
    <w:tmpl w:val="7500F0AA"/>
    <w:lvl w:ilvl="0" w:tplc="6AB63FDE">
      <w:start w:val="1"/>
      <w:numFmt w:val="bullet"/>
      <w:lvlText w:val=""/>
      <w:lvlJc w:val="left"/>
      <w:pPr>
        <w:tabs>
          <w:tab w:val="num" w:pos="720"/>
        </w:tabs>
        <w:ind w:left="720" w:hanging="360"/>
      </w:pPr>
      <w:rPr>
        <w:rFonts w:ascii="Wingdings 2" w:hAnsi="Wingdings 2" w:hint="default"/>
      </w:rPr>
    </w:lvl>
    <w:lvl w:ilvl="1" w:tplc="B5BA2AAE" w:tentative="1">
      <w:start w:val="1"/>
      <w:numFmt w:val="bullet"/>
      <w:lvlText w:val=""/>
      <w:lvlJc w:val="left"/>
      <w:pPr>
        <w:tabs>
          <w:tab w:val="num" w:pos="1440"/>
        </w:tabs>
        <w:ind w:left="1440" w:hanging="360"/>
      </w:pPr>
      <w:rPr>
        <w:rFonts w:ascii="Wingdings 2" w:hAnsi="Wingdings 2" w:hint="default"/>
      </w:rPr>
    </w:lvl>
    <w:lvl w:ilvl="2" w:tplc="D17C10E2" w:tentative="1">
      <w:start w:val="1"/>
      <w:numFmt w:val="bullet"/>
      <w:lvlText w:val=""/>
      <w:lvlJc w:val="left"/>
      <w:pPr>
        <w:tabs>
          <w:tab w:val="num" w:pos="2160"/>
        </w:tabs>
        <w:ind w:left="2160" w:hanging="360"/>
      </w:pPr>
      <w:rPr>
        <w:rFonts w:ascii="Wingdings 2" w:hAnsi="Wingdings 2" w:hint="default"/>
      </w:rPr>
    </w:lvl>
    <w:lvl w:ilvl="3" w:tplc="EC0291DE" w:tentative="1">
      <w:start w:val="1"/>
      <w:numFmt w:val="bullet"/>
      <w:lvlText w:val=""/>
      <w:lvlJc w:val="left"/>
      <w:pPr>
        <w:tabs>
          <w:tab w:val="num" w:pos="2880"/>
        </w:tabs>
        <w:ind w:left="2880" w:hanging="360"/>
      </w:pPr>
      <w:rPr>
        <w:rFonts w:ascii="Wingdings 2" w:hAnsi="Wingdings 2" w:hint="default"/>
      </w:rPr>
    </w:lvl>
    <w:lvl w:ilvl="4" w:tplc="55D0A076" w:tentative="1">
      <w:start w:val="1"/>
      <w:numFmt w:val="bullet"/>
      <w:lvlText w:val=""/>
      <w:lvlJc w:val="left"/>
      <w:pPr>
        <w:tabs>
          <w:tab w:val="num" w:pos="3600"/>
        </w:tabs>
        <w:ind w:left="3600" w:hanging="360"/>
      </w:pPr>
      <w:rPr>
        <w:rFonts w:ascii="Wingdings 2" w:hAnsi="Wingdings 2" w:hint="default"/>
      </w:rPr>
    </w:lvl>
    <w:lvl w:ilvl="5" w:tplc="41269E8C" w:tentative="1">
      <w:start w:val="1"/>
      <w:numFmt w:val="bullet"/>
      <w:lvlText w:val=""/>
      <w:lvlJc w:val="left"/>
      <w:pPr>
        <w:tabs>
          <w:tab w:val="num" w:pos="4320"/>
        </w:tabs>
        <w:ind w:left="4320" w:hanging="360"/>
      </w:pPr>
      <w:rPr>
        <w:rFonts w:ascii="Wingdings 2" w:hAnsi="Wingdings 2" w:hint="default"/>
      </w:rPr>
    </w:lvl>
    <w:lvl w:ilvl="6" w:tplc="F290FE18" w:tentative="1">
      <w:start w:val="1"/>
      <w:numFmt w:val="bullet"/>
      <w:lvlText w:val=""/>
      <w:lvlJc w:val="left"/>
      <w:pPr>
        <w:tabs>
          <w:tab w:val="num" w:pos="5040"/>
        </w:tabs>
        <w:ind w:left="5040" w:hanging="360"/>
      </w:pPr>
      <w:rPr>
        <w:rFonts w:ascii="Wingdings 2" w:hAnsi="Wingdings 2" w:hint="default"/>
      </w:rPr>
    </w:lvl>
    <w:lvl w:ilvl="7" w:tplc="A75C1084" w:tentative="1">
      <w:start w:val="1"/>
      <w:numFmt w:val="bullet"/>
      <w:lvlText w:val=""/>
      <w:lvlJc w:val="left"/>
      <w:pPr>
        <w:tabs>
          <w:tab w:val="num" w:pos="5760"/>
        </w:tabs>
        <w:ind w:left="5760" w:hanging="360"/>
      </w:pPr>
      <w:rPr>
        <w:rFonts w:ascii="Wingdings 2" w:hAnsi="Wingdings 2" w:hint="default"/>
      </w:rPr>
    </w:lvl>
    <w:lvl w:ilvl="8" w:tplc="0D502B24" w:tentative="1">
      <w:start w:val="1"/>
      <w:numFmt w:val="bullet"/>
      <w:lvlText w:val=""/>
      <w:lvlJc w:val="left"/>
      <w:pPr>
        <w:tabs>
          <w:tab w:val="num" w:pos="6480"/>
        </w:tabs>
        <w:ind w:left="6480" w:hanging="360"/>
      </w:pPr>
      <w:rPr>
        <w:rFonts w:ascii="Wingdings 2" w:hAnsi="Wingdings 2" w:hint="default"/>
      </w:rPr>
    </w:lvl>
  </w:abstractNum>
  <w:abstractNum w:abstractNumId="7">
    <w:nsid w:val="272E47B2"/>
    <w:multiLevelType w:val="multilevel"/>
    <w:tmpl w:val="73F2AA7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8">
    <w:nsid w:val="2DC22297"/>
    <w:multiLevelType w:val="hybridMultilevel"/>
    <w:tmpl w:val="68643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15C44BD"/>
    <w:multiLevelType w:val="hybridMultilevel"/>
    <w:tmpl w:val="A79C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9D0D6B"/>
    <w:multiLevelType w:val="multilevel"/>
    <w:tmpl w:val="FE20A5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B9D2FAE"/>
    <w:multiLevelType w:val="hybridMultilevel"/>
    <w:tmpl w:val="CDDA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CF01E9"/>
    <w:multiLevelType w:val="hybridMultilevel"/>
    <w:tmpl w:val="8A709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BE3CED"/>
    <w:multiLevelType w:val="hybridMultilevel"/>
    <w:tmpl w:val="A91295B2"/>
    <w:lvl w:ilvl="0" w:tplc="74D0E1F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30A15"/>
    <w:multiLevelType w:val="hybridMultilevel"/>
    <w:tmpl w:val="64CC5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BE1C6B"/>
    <w:multiLevelType w:val="multilevel"/>
    <w:tmpl w:val="CD0A83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C0E0AF3"/>
    <w:multiLevelType w:val="multilevel"/>
    <w:tmpl w:val="737A991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04A733D"/>
    <w:multiLevelType w:val="multilevel"/>
    <w:tmpl w:val="9932B73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6C8793D"/>
    <w:multiLevelType w:val="hybridMultilevel"/>
    <w:tmpl w:val="F72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6578D5"/>
    <w:multiLevelType w:val="hybridMultilevel"/>
    <w:tmpl w:val="D5FCCB2A"/>
    <w:lvl w:ilvl="0" w:tplc="91A28040">
      <w:start w:val="1"/>
      <w:numFmt w:val="decimal"/>
      <w:lvlText w:val="%1."/>
      <w:lvlJc w:val="left"/>
      <w:pPr>
        <w:ind w:left="420" w:hanging="360"/>
      </w:pPr>
      <w:rPr>
        <w:rFonts w:hint="default"/>
        <w:b w:val="0"/>
        <w:bCs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644C0EA5"/>
    <w:multiLevelType w:val="hybridMultilevel"/>
    <w:tmpl w:val="AA18DD52"/>
    <w:lvl w:ilvl="0" w:tplc="1E1688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DA35D6"/>
    <w:multiLevelType w:val="multilevel"/>
    <w:tmpl w:val="164016B2"/>
    <w:lvl w:ilvl="0">
      <w:start w:val="1"/>
      <w:numFmt w:val="decimal"/>
      <w:lvlText w:val="%1."/>
      <w:lvlJc w:val="left"/>
      <w:pPr>
        <w:ind w:left="720" w:hanging="360"/>
      </w:pPr>
    </w:lvl>
    <w:lvl w:ilvl="1">
      <w:start w:val="1"/>
      <w:numFmt w:val="decimal"/>
      <w:isLgl/>
      <w:lvlText w:val="%1.%2."/>
      <w:lvlJc w:val="left"/>
      <w:pPr>
        <w:ind w:left="1980" w:hanging="720"/>
      </w:pPr>
      <w:rPr>
        <w:rFonts w:hint="default"/>
        <w:sz w:val="24"/>
      </w:rPr>
    </w:lvl>
    <w:lvl w:ilvl="2">
      <w:start w:val="1"/>
      <w:numFmt w:val="decimal"/>
      <w:isLgl/>
      <w:lvlText w:val="%1.%2.%3."/>
      <w:lvlJc w:val="left"/>
      <w:pPr>
        <w:ind w:left="2880" w:hanging="720"/>
      </w:pPr>
      <w:rPr>
        <w:rFonts w:hint="default"/>
        <w:sz w:val="24"/>
      </w:rPr>
    </w:lvl>
    <w:lvl w:ilvl="3">
      <w:start w:val="1"/>
      <w:numFmt w:val="decimal"/>
      <w:isLgl/>
      <w:lvlText w:val="%1.%2.%3.%4."/>
      <w:lvlJc w:val="left"/>
      <w:pPr>
        <w:ind w:left="4140" w:hanging="1080"/>
      </w:pPr>
      <w:rPr>
        <w:rFonts w:hint="default"/>
        <w:sz w:val="24"/>
      </w:rPr>
    </w:lvl>
    <w:lvl w:ilvl="4">
      <w:start w:val="1"/>
      <w:numFmt w:val="decimal"/>
      <w:isLgl/>
      <w:lvlText w:val="%1.%2.%3.%4.%5."/>
      <w:lvlJc w:val="left"/>
      <w:pPr>
        <w:ind w:left="5040" w:hanging="1080"/>
      </w:pPr>
      <w:rPr>
        <w:rFonts w:hint="default"/>
        <w:sz w:val="24"/>
      </w:rPr>
    </w:lvl>
    <w:lvl w:ilvl="5">
      <w:start w:val="1"/>
      <w:numFmt w:val="decimal"/>
      <w:isLgl/>
      <w:lvlText w:val="%1.%2.%3.%4.%5.%6."/>
      <w:lvlJc w:val="left"/>
      <w:pPr>
        <w:ind w:left="6300" w:hanging="1440"/>
      </w:pPr>
      <w:rPr>
        <w:rFonts w:hint="default"/>
        <w:sz w:val="24"/>
      </w:rPr>
    </w:lvl>
    <w:lvl w:ilvl="6">
      <w:start w:val="1"/>
      <w:numFmt w:val="decimal"/>
      <w:isLgl/>
      <w:lvlText w:val="%1.%2.%3.%4.%5.%6.%7."/>
      <w:lvlJc w:val="left"/>
      <w:pPr>
        <w:ind w:left="7200" w:hanging="1440"/>
      </w:pPr>
      <w:rPr>
        <w:rFonts w:hint="default"/>
        <w:sz w:val="24"/>
      </w:rPr>
    </w:lvl>
    <w:lvl w:ilvl="7">
      <w:start w:val="1"/>
      <w:numFmt w:val="decimal"/>
      <w:isLgl/>
      <w:lvlText w:val="%1.%2.%3.%4.%5.%6.%7.%8."/>
      <w:lvlJc w:val="left"/>
      <w:pPr>
        <w:ind w:left="8460" w:hanging="1800"/>
      </w:pPr>
      <w:rPr>
        <w:rFonts w:hint="default"/>
        <w:sz w:val="24"/>
      </w:rPr>
    </w:lvl>
    <w:lvl w:ilvl="8">
      <w:start w:val="1"/>
      <w:numFmt w:val="decimal"/>
      <w:isLgl/>
      <w:lvlText w:val="%1.%2.%3.%4.%5.%6.%7.%8.%9."/>
      <w:lvlJc w:val="left"/>
      <w:pPr>
        <w:ind w:left="9360" w:hanging="1800"/>
      </w:pPr>
      <w:rPr>
        <w:rFonts w:hint="default"/>
        <w:sz w:val="24"/>
      </w:rPr>
    </w:lvl>
  </w:abstractNum>
  <w:abstractNum w:abstractNumId="22">
    <w:nsid w:val="750F0935"/>
    <w:multiLevelType w:val="multilevel"/>
    <w:tmpl w:val="C72EDC4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713666A"/>
    <w:multiLevelType w:val="hybridMultilevel"/>
    <w:tmpl w:val="5ADC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52CF1"/>
    <w:multiLevelType w:val="hybridMultilevel"/>
    <w:tmpl w:val="B178B926"/>
    <w:lvl w:ilvl="0" w:tplc="96F84560">
      <w:start w:val="1"/>
      <w:numFmt w:val="bullet"/>
      <w:lvlText w:val=""/>
      <w:lvlJc w:val="left"/>
      <w:pPr>
        <w:tabs>
          <w:tab w:val="num" w:pos="720"/>
        </w:tabs>
        <w:ind w:left="720" w:hanging="360"/>
      </w:pPr>
      <w:rPr>
        <w:rFonts w:ascii="Wingdings 2" w:hAnsi="Wingdings 2" w:hint="default"/>
      </w:rPr>
    </w:lvl>
    <w:lvl w:ilvl="1" w:tplc="EA7C1EF8" w:tentative="1">
      <w:start w:val="1"/>
      <w:numFmt w:val="bullet"/>
      <w:lvlText w:val=""/>
      <w:lvlJc w:val="left"/>
      <w:pPr>
        <w:tabs>
          <w:tab w:val="num" w:pos="1440"/>
        </w:tabs>
        <w:ind w:left="1440" w:hanging="360"/>
      </w:pPr>
      <w:rPr>
        <w:rFonts w:ascii="Wingdings 2" w:hAnsi="Wingdings 2" w:hint="default"/>
      </w:rPr>
    </w:lvl>
    <w:lvl w:ilvl="2" w:tplc="6AEEC73E" w:tentative="1">
      <w:start w:val="1"/>
      <w:numFmt w:val="bullet"/>
      <w:lvlText w:val=""/>
      <w:lvlJc w:val="left"/>
      <w:pPr>
        <w:tabs>
          <w:tab w:val="num" w:pos="2160"/>
        </w:tabs>
        <w:ind w:left="2160" w:hanging="360"/>
      </w:pPr>
      <w:rPr>
        <w:rFonts w:ascii="Wingdings 2" w:hAnsi="Wingdings 2" w:hint="default"/>
      </w:rPr>
    </w:lvl>
    <w:lvl w:ilvl="3" w:tplc="4F6C34D2" w:tentative="1">
      <w:start w:val="1"/>
      <w:numFmt w:val="bullet"/>
      <w:lvlText w:val=""/>
      <w:lvlJc w:val="left"/>
      <w:pPr>
        <w:tabs>
          <w:tab w:val="num" w:pos="2880"/>
        </w:tabs>
        <w:ind w:left="2880" w:hanging="360"/>
      </w:pPr>
      <w:rPr>
        <w:rFonts w:ascii="Wingdings 2" w:hAnsi="Wingdings 2" w:hint="default"/>
      </w:rPr>
    </w:lvl>
    <w:lvl w:ilvl="4" w:tplc="ECFE4CD8" w:tentative="1">
      <w:start w:val="1"/>
      <w:numFmt w:val="bullet"/>
      <w:lvlText w:val=""/>
      <w:lvlJc w:val="left"/>
      <w:pPr>
        <w:tabs>
          <w:tab w:val="num" w:pos="3600"/>
        </w:tabs>
        <w:ind w:left="3600" w:hanging="360"/>
      </w:pPr>
      <w:rPr>
        <w:rFonts w:ascii="Wingdings 2" w:hAnsi="Wingdings 2" w:hint="default"/>
      </w:rPr>
    </w:lvl>
    <w:lvl w:ilvl="5" w:tplc="82A68676" w:tentative="1">
      <w:start w:val="1"/>
      <w:numFmt w:val="bullet"/>
      <w:lvlText w:val=""/>
      <w:lvlJc w:val="left"/>
      <w:pPr>
        <w:tabs>
          <w:tab w:val="num" w:pos="4320"/>
        </w:tabs>
        <w:ind w:left="4320" w:hanging="360"/>
      </w:pPr>
      <w:rPr>
        <w:rFonts w:ascii="Wingdings 2" w:hAnsi="Wingdings 2" w:hint="default"/>
      </w:rPr>
    </w:lvl>
    <w:lvl w:ilvl="6" w:tplc="E6969A48" w:tentative="1">
      <w:start w:val="1"/>
      <w:numFmt w:val="bullet"/>
      <w:lvlText w:val=""/>
      <w:lvlJc w:val="left"/>
      <w:pPr>
        <w:tabs>
          <w:tab w:val="num" w:pos="5040"/>
        </w:tabs>
        <w:ind w:left="5040" w:hanging="360"/>
      </w:pPr>
      <w:rPr>
        <w:rFonts w:ascii="Wingdings 2" w:hAnsi="Wingdings 2" w:hint="default"/>
      </w:rPr>
    </w:lvl>
    <w:lvl w:ilvl="7" w:tplc="3CDAFC36" w:tentative="1">
      <w:start w:val="1"/>
      <w:numFmt w:val="bullet"/>
      <w:lvlText w:val=""/>
      <w:lvlJc w:val="left"/>
      <w:pPr>
        <w:tabs>
          <w:tab w:val="num" w:pos="5760"/>
        </w:tabs>
        <w:ind w:left="5760" w:hanging="360"/>
      </w:pPr>
      <w:rPr>
        <w:rFonts w:ascii="Wingdings 2" w:hAnsi="Wingdings 2" w:hint="default"/>
      </w:rPr>
    </w:lvl>
    <w:lvl w:ilvl="8" w:tplc="4F6C5694" w:tentative="1">
      <w:start w:val="1"/>
      <w:numFmt w:val="bullet"/>
      <w:lvlText w:val=""/>
      <w:lvlJc w:val="left"/>
      <w:pPr>
        <w:tabs>
          <w:tab w:val="num" w:pos="6480"/>
        </w:tabs>
        <w:ind w:left="6480" w:hanging="360"/>
      </w:pPr>
      <w:rPr>
        <w:rFonts w:ascii="Wingdings 2" w:hAnsi="Wingdings 2" w:hint="default"/>
      </w:rPr>
    </w:lvl>
  </w:abstractNum>
  <w:abstractNum w:abstractNumId="25">
    <w:nsid w:val="7F147BF8"/>
    <w:multiLevelType w:val="hybridMultilevel"/>
    <w:tmpl w:val="5776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4"/>
  </w:num>
  <w:num w:numId="4">
    <w:abstractNumId w:val="19"/>
  </w:num>
  <w:num w:numId="5">
    <w:abstractNumId w:val="9"/>
  </w:num>
  <w:num w:numId="6">
    <w:abstractNumId w:val="2"/>
  </w:num>
  <w:num w:numId="7">
    <w:abstractNumId w:val="23"/>
  </w:num>
  <w:num w:numId="8">
    <w:abstractNumId w:val="24"/>
  </w:num>
  <w:num w:numId="9">
    <w:abstractNumId w:val="6"/>
  </w:num>
  <w:num w:numId="10">
    <w:abstractNumId w:val="12"/>
  </w:num>
  <w:num w:numId="11">
    <w:abstractNumId w:val="5"/>
  </w:num>
  <w:num w:numId="12">
    <w:abstractNumId w:val="1"/>
  </w:num>
  <w:num w:numId="13">
    <w:abstractNumId w:val="25"/>
  </w:num>
  <w:num w:numId="14">
    <w:abstractNumId w:val="16"/>
  </w:num>
  <w:num w:numId="15">
    <w:abstractNumId w:val="11"/>
  </w:num>
  <w:num w:numId="16">
    <w:abstractNumId w:val="8"/>
  </w:num>
  <w:num w:numId="17">
    <w:abstractNumId w:val="18"/>
  </w:num>
  <w:num w:numId="18">
    <w:abstractNumId w:val="0"/>
  </w:num>
  <w:num w:numId="19">
    <w:abstractNumId w:val="7"/>
  </w:num>
  <w:num w:numId="20">
    <w:abstractNumId w:val="17"/>
  </w:num>
  <w:num w:numId="21">
    <w:abstractNumId w:val="3"/>
  </w:num>
  <w:num w:numId="22">
    <w:abstractNumId w:val="4"/>
  </w:num>
  <w:num w:numId="23">
    <w:abstractNumId w:val="22"/>
  </w:num>
  <w:num w:numId="24">
    <w:abstractNumId w:val="13"/>
  </w:num>
  <w:num w:numId="25">
    <w:abstractNumId w:val="21"/>
  </w:num>
  <w:num w:numId="2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US" w:vendorID="64" w:dllVersion="131078" w:nlCheck="1" w:checkStyle="0"/>
  <w:activeWritingStyle w:appName="MSWord" w:lang="en-GB" w:vendorID="64" w:dllVersion="131078" w:nlCheck="1" w:checkStyle="1"/>
  <w:activeWritingStyle w:appName="MSWord" w:lang="es-ES_tradnl" w:vendorID="64" w:dllVersion="131078" w:nlCheck="1" w:checkStyle="1"/>
  <w:activeWritingStyle w:appName="MSWord" w:lang="en-IN"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MxNTO2MDO3MLawsDBX0lEKTi0uzszPAykwNKoFAMGKq7ctAAAA"/>
  </w:docVars>
  <w:rsids>
    <w:rsidRoot w:val="00D51A7A"/>
    <w:rsid w:val="00000507"/>
    <w:rsid w:val="000037BE"/>
    <w:rsid w:val="00004B4D"/>
    <w:rsid w:val="00004ECC"/>
    <w:rsid w:val="000066EC"/>
    <w:rsid w:val="00010FD9"/>
    <w:rsid w:val="000127ED"/>
    <w:rsid w:val="00012F55"/>
    <w:rsid w:val="00013B38"/>
    <w:rsid w:val="00017C04"/>
    <w:rsid w:val="00017FDA"/>
    <w:rsid w:val="000201DE"/>
    <w:rsid w:val="00023291"/>
    <w:rsid w:val="00024B08"/>
    <w:rsid w:val="00024CB8"/>
    <w:rsid w:val="000250C7"/>
    <w:rsid w:val="000252D3"/>
    <w:rsid w:val="00025DBA"/>
    <w:rsid w:val="00026647"/>
    <w:rsid w:val="00027851"/>
    <w:rsid w:val="00027D2F"/>
    <w:rsid w:val="00031849"/>
    <w:rsid w:val="00032D88"/>
    <w:rsid w:val="00033C9E"/>
    <w:rsid w:val="0003421F"/>
    <w:rsid w:val="0003719B"/>
    <w:rsid w:val="00040D83"/>
    <w:rsid w:val="00042DE6"/>
    <w:rsid w:val="0005172E"/>
    <w:rsid w:val="00057AAA"/>
    <w:rsid w:val="00061781"/>
    <w:rsid w:val="00061DF4"/>
    <w:rsid w:val="00063919"/>
    <w:rsid w:val="0007464E"/>
    <w:rsid w:val="00076F17"/>
    <w:rsid w:val="00076F6A"/>
    <w:rsid w:val="0008120F"/>
    <w:rsid w:val="00084F48"/>
    <w:rsid w:val="0008614B"/>
    <w:rsid w:val="00086E66"/>
    <w:rsid w:val="00087138"/>
    <w:rsid w:val="00087EA1"/>
    <w:rsid w:val="00087EAF"/>
    <w:rsid w:val="00091379"/>
    <w:rsid w:val="000918DD"/>
    <w:rsid w:val="00095796"/>
    <w:rsid w:val="00095F0D"/>
    <w:rsid w:val="00096C8F"/>
    <w:rsid w:val="000A2821"/>
    <w:rsid w:val="000A55A5"/>
    <w:rsid w:val="000B115D"/>
    <w:rsid w:val="000B1610"/>
    <w:rsid w:val="000B180F"/>
    <w:rsid w:val="000B2131"/>
    <w:rsid w:val="000B252A"/>
    <w:rsid w:val="000B25FE"/>
    <w:rsid w:val="000B3056"/>
    <w:rsid w:val="000B443B"/>
    <w:rsid w:val="000B5A99"/>
    <w:rsid w:val="000C2301"/>
    <w:rsid w:val="000C2B97"/>
    <w:rsid w:val="000C45C1"/>
    <w:rsid w:val="000C5BC3"/>
    <w:rsid w:val="000C6FC0"/>
    <w:rsid w:val="000C7F3C"/>
    <w:rsid w:val="000D2CFA"/>
    <w:rsid w:val="000D2E0D"/>
    <w:rsid w:val="000D400E"/>
    <w:rsid w:val="000D5050"/>
    <w:rsid w:val="000E0520"/>
    <w:rsid w:val="000E34F1"/>
    <w:rsid w:val="000E4480"/>
    <w:rsid w:val="000E5D7A"/>
    <w:rsid w:val="000E5E04"/>
    <w:rsid w:val="000E6580"/>
    <w:rsid w:val="000E7487"/>
    <w:rsid w:val="000F2475"/>
    <w:rsid w:val="000F3A49"/>
    <w:rsid w:val="000F621E"/>
    <w:rsid w:val="000F6C73"/>
    <w:rsid w:val="000F7150"/>
    <w:rsid w:val="000F71C2"/>
    <w:rsid w:val="001000F5"/>
    <w:rsid w:val="0010091C"/>
    <w:rsid w:val="00102DA1"/>
    <w:rsid w:val="00103FF0"/>
    <w:rsid w:val="0010503E"/>
    <w:rsid w:val="001054C3"/>
    <w:rsid w:val="00105A39"/>
    <w:rsid w:val="00107B45"/>
    <w:rsid w:val="001102B2"/>
    <w:rsid w:val="00112293"/>
    <w:rsid w:val="001122E4"/>
    <w:rsid w:val="00112E7E"/>
    <w:rsid w:val="001132F2"/>
    <w:rsid w:val="00114F50"/>
    <w:rsid w:val="00120B66"/>
    <w:rsid w:val="0012125E"/>
    <w:rsid w:val="00122362"/>
    <w:rsid w:val="00123C81"/>
    <w:rsid w:val="0012612F"/>
    <w:rsid w:val="00131106"/>
    <w:rsid w:val="00131390"/>
    <w:rsid w:val="00134905"/>
    <w:rsid w:val="00134C23"/>
    <w:rsid w:val="00134CB4"/>
    <w:rsid w:val="0014442D"/>
    <w:rsid w:val="00145C51"/>
    <w:rsid w:val="0014625A"/>
    <w:rsid w:val="001465AF"/>
    <w:rsid w:val="00147A4C"/>
    <w:rsid w:val="00151CE1"/>
    <w:rsid w:val="00160401"/>
    <w:rsid w:val="00160616"/>
    <w:rsid w:val="00162100"/>
    <w:rsid w:val="00162956"/>
    <w:rsid w:val="00166DC4"/>
    <w:rsid w:val="00167710"/>
    <w:rsid w:val="00167A58"/>
    <w:rsid w:val="00170050"/>
    <w:rsid w:val="00171598"/>
    <w:rsid w:val="0017213A"/>
    <w:rsid w:val="00172334"/>
    <w:rsid w:val="00172815"/>
    <w:rsid w:val="00173DE3"/>
    <w:rsid w:val="00174445"/>
    <w:rsid w:val="00176478"/>
    <w:rsid w:val="001767A7"/>
    <w:rsid w:val="00177AF7"/>
    <w:rsid w:val="00177FF4"/>
    <w:rsid w:val="001800D7"/>
    <w:rsid w:val="00183241"/>
    <w:rsid w:val="001843C9"/>
    <w:rsid w:val="00185A96"/>
    <w:rsid w:val="001903AE"/>
    <w:rsid w:val="00191936"/>
    <w:rsid w:val="00193A39"/>
    <w:rsid w:val="0019624A"/>
    <w:rsid w:val="00196DB2"/>
    <w:rsid w:val="001974D7"/>
    <w:rsid w:val="001A070D"/>
    <w:rsid w:val="001A12C9"/>
    <w:rsid w:val="001A13EB"/>
    <w:rsid w:val="001A33A1"/>
    <w:rsid w:val="001A4584"/>
    <w:rsid w:val="001A6252"/>
    <w:rsid w:val="001A6BF0"/>
    <w:rsid w:val="001A7767"/>
    <w:rsid w:val="001A7795"/>
    <w:rsid w:val="001B01AC"/>
    <w:rsid w:val="001B2301"/>
    <w:rsid w:val="001B40F2"/>
    <w:rsid w:val="001B6730"/>
    <w:rsid w:val="001C0216"/>
    <w:rsid w:val="001C1D75"/>
    <w:rsid w:val="001C1EDC"/>
    <w:rsid w:val="001C3B85"/>
    <w:rsid w:val="001C4731"/>
    <w:rsid w:val="001C782D"/>
    <w:rsid w:val="001C7C81"/>
    <w:rsid w:val="001D22C7"/>
    <w:rsid w:val="001D4B16"/>
    <w:rsid w:val="001D572C"/>
    <w:rsid w:val="001D5AF2"/>
    <w:rsid w:val="001D7027"/>
    <w:rsid w:val="001D7657"/>
    <w:rsid w:val="001D76B2"/>
    <w:rsid w:val="001D7A54"/>
    <w:rsid w:val="001E1380"/>
    <w:rsid w:val="001E1CC0"/>
    <w:rsid w:val="001E3ED7"/>
    <w:rsid w:val="001E551D"/>
    <w:rsid w:val="001E5771"/>
    <w:rsid w:val="001F057A"/>
    <w:rsid w:val="001F129D"/>
    <w:rsid w:val="001F1BF1"/>
    <w:rsid w:val="001F5084"/>
    <w:rsid w:val="001F5342"/>
    <w:rsid w:val="001F5D4A"/>
    <w:rsid w:val="00202E31"/>
    <w:rsid w:val="002045DD"/>
    <w:rsid w:val="002050FD"/>
    <w:rsid w:val="00206CAA"/>
    <w:rsid w:val="00212AF2"/>
    <w:rsid w:val="00214774"/>
    <w:rsid w:val="00214A0A"/>
    <w:rsid w:val="00215A02"/>
    <w:rsid w:val="00221778"/>
    <w:rsid w:val="00222217"/>
    <w:rsid w:val="00222B3A"/>
    <w:rsid w:val="00224CB9"/>
    <w:rsid w:val="0022511E"/>
    <w:rsid w:val="00226E1B"/>
    <w:rsid w:val="002270BF"/>
    <w:rsid w:val="00233A5F"/>
    <w:rsid w:val="00233C03"/>
    <w:rsid w:val="00235EC7"/>
    <w:rsid w:val="002367B9"/>
    <w:rsid w:val="00236D33"/>
    <w:rsid w:val="002400F1"/>
    <w:rsid w:val="00241415"/>
    <w:rsid w:val="00242229"/>
    <w:rsid w:val="002441C7"/>
    <w:rsid w:val="00260A3B"/>
    <w:rsid w:val="002612D4"/>
    <w:rsid w:val="00261744"/>
    <w:rsid w:val="00265197"/>
    <w:rsid w:val="002711B9"/>
    <w:rsid w:val="00271DEC"/>
    <w:rsid w:val="00274B86"/>
    <w:rsid w:val="002751D3"/>
    <w:rsid w:val="00275CB3"/>
    <w:rsid w:val="00276B09"/>
    <w:rsid w:val="00276B4E"/>
    <w:rsid w:val="00277170"/>
    <w:rsid w:val="002802CF"/>
    <w:rsid w:val="00280DF2"/>
    <w:rsid w:val="002829F8"/>
    <w:rsid w:val="00282C99"/>
    <w:rsid w:val="00284172"/>
    <w:rsid w:val="00284405"/>
    <w:rsid w:val="002849D3"/>
    <w:rsid w:val="00285E5F"/>
    <w:rsid w:val="002919E3"/>
    <w:rsid w:val="002944EC"/>
    <w:rsid w:val="00297A69"/>
    <w:rsid w:val="00297CFE"/>
    <w:rsid w:val="00297D6A"/>
    <w:rsid w:val="002A0091"/>
    <w:rsid w:val="002A1B25"/>
    <w:rsid w:val="002A1F2E"/>
    <w:rsid w:val="002A3921"/>
    <w:rsid w:val="002A56B6"/>
    <w:rsid w:val="002A59AE"/>
    <w:rsid w:val="002A6169"/>
    <w:rsid w:val="002A7E67"/>
    <w:rsid w:val="002B0763"/>
    <w:rsid w:val="002B10FD"/>
    <w:rsid w:val="002B16D6"/>
    <w:rsid w:val="002B334A"/>
    <w:rsid w:val="002B5FE4"/>
    <w:rsid w:val="002B6B67"/>
    <w:rsid w:val="002C2162"/>
    <w:rsid w:val="002C3A03"/>
    <w:rsid w:val="002C3CE1"/>
    <w:rsid w:val="002C5AE8"/>
    <w:rsid w:val="002C6317"/>
    <w:rsid w:val="002C6D19"/>
    <w:rsid w:val="002D0565"/>
    <w:rsid w:val="002D1132"/>
    <w:rsid w:val="002D159E"/>
    <w:rsid w:val="002D1ED2"/>
    <w:rsid w:val="002D2CC2"/>
    <w:rsid w:val="002E04E5"/>
    <w:rsid w:val="002E1549"/>
    <w:rsid w:val="002E1C18"/>
    <w:rsid w:val="002E376B"/>
    <w:rsid w:val="002E3D46"/>
    <w:rsid w:val="002E7FC8"/>
    <w:rsid w:val="002F02EB"/>
    <w:rsid w:val="002F106A"/>
    <w:rsid w:val="002F6A25"/>
    <w:rsid w:val="002F6CDB"/>
    <w:rsid w:val="002F7418"/>
    <w:rsid w:val="002F793F"/>
    <w:rsid w:val="00300214"/>
    <w:rsid w:val="00307B1A"/>
    <w:rsid w:val="00310A51"/>
    <w:rsid w:val="0031158D"/>
    <w:rsid w:val="00314865"/>
    <w:rsid w:val="00315037"/>
    <w:rsid w:val="003154A5"/>
    <w:rsid w:val="00315B70"/>
    <w:rsid w:val="003203F0"/>
    <w:rsid w:val="00324A9A"/>
    <w:rsid w:val="0032644C"/>
    <w:rsid w:val="00327840"/>
    <w:rsid w:val="0033068B"/>
    <w:rsid w:val="00330B7A"/>
    <w:rsid w:val="003321F6"/>
    <w:rsid w:val="00333234"/>
    <w:rsid w:val="00333619"/>
    <w:rsid w:val="00336D01"/>
    <w:rsid w:val="00341847"/>
    <w:rsid w:val="00342915"/>
    <w:rsid w:val="0034297B"/>
    <w:rsid w:val="00342CB4"/>
    <w:rsid w:val="00346EAA"/>
    <w:rsid w:val="00350887"/>
    <w:rsid w:val="00351413"/>
    <w:rsid w:val="00352550"/>
    <w:rsid w:val="003530DF"/>
    <w:rsid w:val="00355400"/>
    <w:rsid w:val="00356763"/>
    <w:rsid w:val="00361A14"/>
    <w:rsid w:val="00362259"/>
    <w:rsid w:val="00362D51"/>
    <w:rsid w:val="003648AF"/>
    <w:rsid w:val="00365B7D"/>
    <w:rsid w:val="003711D8"/>
    <w:rsid w:val="00371435"/>
    <w:rsid w:val="00371DD5"/>
    <w:rsid w:val="003749A2"/>
    <w:rsid w:val="00374DF8"/>
    <w:rsid w:val="003758C4"/>
    <w:rsid w:val="00375EA7"/>
    <w:rsid w:val="003771FA"/>
    <w:rsid w:val="00380106"/>
    <w:rsid w:val="00380D9E"/>
    <w:rsid w:val="00381AFE"/>
    <w:rsid w:val="003822DD"/>
    <w:rsid w:val="0038467D"/>
    <w:rsid w:val="00386959"/>
    <w:rsid w:val="00390030"/>
    <w:rsid w:val="003923AC"/>
    <w:rsid w:val="003927B2"/>
    <w:rsid w:val="003928F1"/>
    <w:rsid w:val="00393E95"/>
    <w:rsid w:val="0039441C"/>
    <w:rsid w:val="0039554C"/>
    <w:rsid w:val="003A003B"/>
    <w:rsid w:val="003A0207"/>
    <w:rsid w:val="003A0D28"/>
    <w:rsid w:val="003A2EAB"/>
    <w:rsid w:val="003A35FD"/>
    <w:rsid w:val="003A43B7"/>
    <w:rsid w:val="003A4400"/>
    <w:rsid w:val="003A7A18"/>
    <w:rsid w:val="003B2ADA"/>
    <w:rsid w:val="003B62BF"/>
    <w:rsid w:val="003B7262"/>
    <w:rsid w:val="003C1E16"/>
    <w:rsid w:val="003C36D2"/>
    <w:rsid w:val="003C3F55"/>
    <w:rsid w:val="003C46E0"/>
    <w:rsid w:val="003C5002"/>
    <w:rsid w:val="003C6A1D"/>
    <w:rsid w:val="003C6D62"/>
    <w:rsid w:val="003C7226"/>
    <w:rsid w:val="003D12DF"/>
    <w:rsid w:val="003D5C1B"/>
    <w:rsid w:val="003D7D4D"/>
    <w:rsid w:val="003E01B8"/>
    <w:rsid w:val="003E1704"/>
    <w:rsid w:val="003E18C0"/>
    <w:rsid w:val="003E2CF3"/>
    <w:rsid w:val="003E4A8C"/>
    <w:rsid w:val="003E655C"/>
    <w:rsid w:val="003F3CB1"/>
    <w:rsid w:val="003F5631"/>
    <w:rsid w:val="003F7F1C"/>
    <w:rsid w:val="004003D3"/>
    <w:rsid w:val="00401931"/>
    <w:rsid w:val="0040206F"/>
    <w:rsid w:val="00402E1F"/>
    <w:rsid w:val="00406A12"/>
    <w:rsid w:val="00406EB9"/>
    <w:rsid w:val="004107CA"/>
    <w:rsid w:val="00412C37"/>
    <w:rsid w:val="00413FD8"/>
    <w:rsid w:val="00416706"/>
    <w:rsid w:val="00416D20"/>
    <w:rsid w:val="00417F10"/>
    <w:rsid w:val="004248CC"/>
    <w:rsid w:val="00425A3E"/>
    <w:rsid w:val="00425E97"/>
    <w:rsid w:val="00431C7D"/>
    <w:rsid w:val="00434E06"/>
    <w:rsid w:val="00436927"/>
    <w:rsid w:val="0043778E"/>
    <w:rsid w:val="00442A93"/>
    <w:rsid w:val="00443122"/>
    <w:rsid w:val="00443A3C"/>
    <w:rsid w:val="00444392"/>
    <w:rsid w:val="00444913"/>
    <w:rsid w:val="004450D5"/>
    <w:rsid w:val="00446C69"/>
    <w:rsid w:val="004477EF"/>
    <w:rsid w:val="00450B9D"/>
    <w:rsid w:val="00454EB9"/>
    <w:rsid w:val="00455FF6"/>
    <w:rsid w:val="00457016"/>
    <w:rsid w:val="004573C9"/>
    <w:rsid w:val="00457C45"/>
    <w:rsid w:val="0046049C"/>
    <w:rsid w:val="004606D3"/>
    <w:rsid w:val="00460A25"/>
    <w:rsid w:val="00463367"/>
    <w:rsid w:val="00466A7C"/>
    <w:rsid w:val="004718CA"/>
    <w:rsid w:val="004831AC"/>
    <w:rsid w:val="00483A39"/>
    <w:rsid w:val="00484F95"/>
    <w:rsid w:val="00485049"/>
    <w:rsid w:val="00487593"/>
    <w:rsid w:val="0049088D"/>
    <w:rsid w:val="004912F4"/>
    <w:rsid w:val="0049160B"/>
    <w:rsid w:val="00491CC6"/>
    <w:rsid w:val="00496101"/>
    <w:rsid w:val="00496196"/>
    <w:rsid w:val="004A1954"/>
    <w:rsid w:val="004A6AED"/>
    <w:rsid w:val="004B1CC7"/>
    <w:rsid w:val="004B1F49"/>
    <w:rsid w:val="004B3DDE"/>
    <w:rsid w:val="004B63EC"/>
    <w:rsid w:val="004C1567"/>
    <w:rsid w:val="004C294A"/>
    <w:rsid w:val="004C5477"/>
    <w:rsid w:val="004C5A5A"/>
    <w:rsid w:val="004C5EA6"/>
    <w:rsid w:val="004C7882"/>
    <w:rsid w:val="004C7BEE"/>
    <w:rsid w:val="004D0C04"/>
    <w:rsid w:val="004D3029"/>
    <w:rsid w:val="004D47B1"/>
    <w:rsid w:val="004D4D1E"/>
    <w:rsid w:val="004D5A2E"/>
    <w:rsid w:val="004D6C51"/>
    <w:rsid w:val="004D6CFA"/>
    <w:rsid w:val="004E4EA9"/>
    <w:rsid w:val="004E67A0"/>
    <w:rsid w:val="004E67F1"/>
    <w:rsid w:val="004F0B29"/>
    <w:rsid w:val="004F228E"/>
    <w:rsid w:val="004F4768"/>
    <w:rsid w:val="004F4EEE"/>
    <w:rsid w:val="004F5C96"/>
    <w:rsid w:val="00501C6C"/>
    <w:rsid w:val="005026AE"/>
    <w:rsid w:val="005036E2"/>
    <w:rsid w:val="00503B75"/>
    <w:rsid w:val="005040A7"/>
    <w:rsid w:val="00505634"/>
    <w:rsid w:val="005057F7"/>
    <w:rsid w:val="00514CF5"/>
    <w:rsid w:val="005219EA"/>
    <w:rsid w:val="005249ED"/>
    <w:rsid w:val="005261C0"/>
    <w:rsid w:val="0052754B"/>
    <w:rsid w:val="00530AB0"/>
    <w:rsid w:val="00531DD2"/>
    <w:rsid w:val="00531FC9"/>
    <w:rsid w:val="005334A6"/>
    <w:rsid w:val="00534D0A"/>
    <w:rsid w:val="0053536A"/>
    <w:rsid w:val="005362BC"/>
    <w:rsid w:val="00536A36"/>
    <w:rsid w:val="00541FC5"/>
    <w:rsid w:val="00542FFE"/>
    <w:rsid w:val="00544227"/>
    <w:rsid w:val="005444B6"/>
    <w:rsid w:val="00547193"/>
    <w:rsid w:val="0054787A"/>
    <w:rsid w:val="00556D2E"/>
    <w:rsid w:val="005619A3"/>
    <w:rsid w:val="00564F10"/>
    <w:rsid w:val="00565DF3"/>
    <w:rsid w:val="0056673C"/>
    <w:rsid w:val="00566B36"/>
    <w:rsid w:val="00566CFF"/>
    <w:rsid w:val="00566D9A"/>
    <w:rsid w:val="00570F0E"/>
    <w:rsid w:val="005746C6"/>
    <w:rsid w:val="0057559E"/>
    <w:rsid w:val="00577436"/>
    <w:rsid w:val="0058072B"/>
    <w:rsid w:val="0058279F"/>
    <w:rsid w:val="0058384B"/>
    <w:rsid w:val="005871DE"/>
    <w:rsid w:val="00591630"/>
    <w:rsid w:val="005938E1"/>
    <w:rsid w:val="00594195"/>
    <w:rsid w:val="005952AE"/>
    <w:rsid w:val="00595925"/>
    <w:rsid w:val="00596778"/>
    <w:rsid w:val="005969FD"/>
    <w:rsid w:val="00597A0E"/>
    <w:rsid w:val="005A0518"/>
    <w:rsid w:val="005A1173"/>
    <w:rsid w:val="005A2298"/>
    <w:rsid w:val="005A4C4E"/>
    <w:rsid w:val="005A52AF"/>
    <w:rsid w:val="005A704D"/>
    <w:rsid w:val="005A7D7F"/>
    <w:rsid w:val="005A7E82"/>
    <w:rsid w:val="005B1C7C"/>
    <w:rsid w:val="005B26C9"/>
    <w:rsid w:val="005B367B"/>
    <w:rsid w:val="005B404C"/>
    <w:rsid w:val="005B4C8B"/>
    <w:rsid w:val="005B6919"/>
    <w:rsid w:val="005C2013"/>
    <w:rsid w:val="005C20E9"/>
    <w:rsid w:val="005C30C9"/>
    <w:rsid w:val="005C4043"/>
    <w:rsid w:val="005C4888"/>
    <w:rsid w:val="005C539D"/>
    <w:rsid w:val="005C59AB"/>
    <w:rsid w:val="005C5B6D"/>
    <w:rsid w:val="005C73E0"/>
    <w:rsid w:val="005D1E62"/>
    <w:rsid w:val="005D25D4"/>
    <w:rsid w:val="005D26AB"/>
    <w:rsid w:val="005D6F9B"/>
    <w:rsid w:val="005E1649"/>
    <w:rsid w:val="005E3179"/>
    <w:rsid w:val="005E501D"/>
    <w:rsid w:val="005E782E"/>
    <w:rsid w:val="005F04AB"/>
    <w:rsid w:val="005F1388"/>
    <w:rsid w:val="005F244E"/>
    <w:rsid w:val="005F33F5"/>
    <w:rsid w:val="005F4344"/>
    <w:rsid w:val="005F53B2"/>
    <w:rsid w:val="006006D5"/>
    <w:rsid w:val="00600B7A"/>
    <w:rsid w:val="00601510"/>
    <w:rsid w:val="00601805"/>
    <w:rsid w:val="00602296"/>
    <w:rsid w:val="00602EF9"/>
    <w:rsid w:val="006039C3"/>
    <w:rsid w:val="006076DD"/>
    <w:rsid w:val="00611AF6"/>
    <w:rsid w:val="0061560B"/>
    <w:rsid w:val="0061680C"/>
    <w:rsid w:val="00621AA5"/>
    <w:rsid w:val="00625183"/>
    <w:rsid w:val="0062524B"/>
    <w:rsid w:val="0062590F"/>
    <w:rsid w:val="00627B73"/>
    <w:rsid w:val="00634302"/>
    <w:rsid w:val="0063471F"/>
    <w:rsid w:val="00634E13"/>
    <w:rsid w:val="0063582A"/>
    <w:rsid w:val="00636FB8"/>
    <w:rsid w:val="006370ED"/>
    <w:rsid w:val="00640A4E"/>
    <w:rsid w:val="00640BC3"/>
    <w:rsid w:val="006427D8"/>
    <w:rsid w:val="006430C6"/>
    <w:rsid w:val="00644A08"/>
    <w:rsid w:val="00647422"/>
    <w:rsid w:val="00650C15"/>
    <w:rsid w:val="00651B07"/>
    <w:rsid w:val="006526DF"/>
    <w:rsid w:val="00653781"/>
    <w:rsid w:val="006552A9"/>
    <w:rsid w:val="006575CD"/>
    <w:rsid w:val="00661F7B"/>
    <w:rsid w:val="006652B8"/>
    <w:rsid w:val="006652FF"/>
    <w:rsid w:val="006661A0"/>
    <w:rsid w:val="00666B8C"/>
    <w:rsid w:val="006735A4"/>
    <w:rsid w:val="006776E3"/>
    <w:rsid w:val="006822DA"/>
    <w:rsid w:val="00682FFC"/>
    <w:rsid w:val="0068315C"/>
    <w:rsid w:val="00684897"/>
    <w:rsid w:val="0068752B"/>
    <w:rsid w:val="00691F29"/>
    <w:rsid w:val="00696967"/>
    <w:rsid w:val="006A2C39"/>
    <w:rsid w:val="006A3606"/>
    <w:rsid w:val="006A42F7"/>
    <w:rsid w:val="006A4797"/>
    <w:rsid w:val="006A5944"/>
    <w:rsid w:val="006A601E"/>
    <w:rsid w:val="006A65DB"/>
    <w:rsid w:val="006A7C65"/>
    <w:rsid w:val="006B0C44"/>
    <w:rsid w:val="006B0EC9"/>
    <w:rsid w:val="006B28E1"/>
    <w:rsid w:val="006B28E7"/>
    <w:rsid w:val="006B691F"/>
    <w:rsid w:val="006C10FF"/>
    <w:rsid w:val="006C7EFC"/>
    <w:rsid w:val="006D1C24"/>
    <w:rsid w:val="006D1E83"/>
    <w:rsid w:val="006D2482"/>
    <w:rsid w:val="006D26D4"/>
    <w:rsid w:val="006D4152"/>
    <w:rsid w:val="006D603B"/>
    <w:rsid w:val="006D633A"/>
    <w:rsid w:val="006D67FA"/>
    <w:rsid w:val="006D7085"/>
    <w:rsid w:val="006E041A"/>
    <w:rsid w:val="006E18D1"/>
    <w:rsid w:val="006E349D"/>
    <w:rsid w:val="006E39EE"/>
    <w:rsid w:val="006E5634"/>
    <w:rsid w:val="006F01CE"/>
    <w:rsid w:val="006F0B86"/>
    <w:rsid w:val="006F0F37"/>
    <w:rsid w:val="006F1A74"/>
    <w:rsid w:val="006F3D68"/>
    <w:rsid w:val="006F4EA3"/>
    <w:rsid w:val="006F7316"/>
    <w:rsid w:val="0070175F"/>
    <w:rsid w:val="00711B74"/>
    <w:rsid w:val="00714086"/>
    <w:rsid w:val="00714341"/>
    <w:rsid w:val="00715D92"/>
    <w:rsid w:val="007173A8"/>
    <w:rsid w:val="00723D3C"/>
    <w:rsid w:val="007255E7"/>
    <w:rsid w:val="00726A5D"/>
    <w:rsid w:val="00727B26"/>
    <w:rsid w:val="00732C01"/>
    <w:rsid w:val="007348F0"/>
    <w:rsid w:val="00735C00"/>
    <w:rsid w:val="0073657C"/>
    <w:rsid w:val="00740407"/>
    <w:rsid w:val="007417E6"/>
    <w:rsid w:val="007419C1"/>
    <w:rsid w:val="007428C7"/>
    <w:rsid w:val="00745318"/>
    <w:rsid w:val="007457F6"/>
    <w:rsid w:val="00745C36"/>
    <w:rsid w:val="0075307E"/>
    <w:rsid w:val="00754821"/>
    <w:rsid w:val="00756645"/>
    <w:rsid w:val="00756E90"/>
    <w:rsid w:val="007571B5"/>
    <w:rsid w:val="0076142B"/>
    <w:rsid w:val="0076208D"/>
    <w:rsid w:val="00762749"/>
    <w:rsid w:val="00765223"/>
    <w:rsid w:val="00775AB2"/>
    <w:rsid w:val="007770B4"/>
    <w:rsid w:val="00780996"/>
    <w:rsid w:val="00780DC5"/>
    <w:rsid w:val="00786419"/>
    <w:rsid w:val="00786B97"/>
    <w:rsid w:val="00786EA5"/>
    <w:rsid w:val="00787701"/>
    <w:rsid w:val="0078770A"/>
    <w:rsid w:val="007877EC"/>
    <w:rsid w:val="0079181A"/>
    <w:rsid w:val="00791FE8"/>
    <w:rsid w:val="00792700"/>
    <w:rsid w:val="00794596"/>
    <w:rsid w:val="0079660F"/>
    <w:rsid w:val="007A2866"/>
    <w:rsid w:val="007A33C4"/>
    <w:rsid w:val="007A4815"/>
    <w:rsid w:val="007A5A81"/>
    <w:rsid w:val="007A7677"/>
    <w:rsid w:val="007B2BB4"/>
    <w:rsid w:val="007B3415"/>
    <w:rsid w:val="007B5042"/>
    <w:rsid w:val="007B5672"/>
    <w:rsid w:val="007B69F2"/>
    <w:rsid w:val="007B7500"/>
    <w:rsid w:val="007C0F21"/>
    <w:rsid w:val="007C375E"/>
    <w:rsid w:val="007C4272"/>
    <w:rsid w:val="007C42BE"/>
    <w:rsid w:val="007C6D54"/>
    <w:rsid w:val="007D0940"/>
    <w:rsid w:val="007D6177"/>
    <w:rsid w:val="007E272D"/>
    <w:rsid w:val="007E3A6A"/>
    <w:rsid w:val="007E42DB"/>
    <w:rsid w:val="007E4A4C"/>
    <w:rsid w:val="007F09DC"/>
    <w:rsid w:val="007F5D87"/>
    <w:rsid w:val="007F650B"/>
    <w:rsid w:val="007F6C8A"/>
    <w:rsid w:val="007F78BA"/>
    <w:rsid w:val="0080138E"/>
    <w:rsid w:val="008026D4"/>
    <w:rsid w:val="00803DA2"/>
    <w:rsid w:val="00804B96"/>
    <w:rsid w:val="00804DCE"/>
    <w:rsid w:val="00810F3A"/>
    <w:rsid w:val="00813B16"/>
    <w:rsid w:val="00814193"/>
    <w:rsid w:val="00814424"/>
    <w:rsid w:val="008206C0"/>
    <w:rsid w:val="008212AC"/>
    <w:rsid w:val="0082143C"/>
    <w:rsid w:val="00822483"/>
    <w:rsid w:val="00822B21"/>
    <w:rsid w:val="008230A7"/>
    <w:rsid w:val="00823FAF"/>
    <w:rsid w:val="00827CBE"/>
    <w:rsid w:val="00830347"/>
    <w:rsid w:val="0083130F"/>
    <w:rsid w:val="008344A2"/>
    <w:rsid w:val="00835018"/>
    <w:rsid w:val="00836C1A"/>
    <w:rsid w:val="008372F2"/>
    <w:rsid w:val="00841542"/>
    <w:rsid w:val="00843D46"/>
    <w:rsid w:val="00845B57"/>
    <w:rsid w:val="00845D43"/>
    <w:rsid w:val="008468E5"/>
    <w:rsid w:val="00850DBB"/>
    <w:rsid w:val="008536BE"/>
    <w:rsid w:val="00862A1B"/>
    <w:rsid w:val="0086306B"/>
    <w:rsid w:val="00863D5E"/>
    <w:rsid w:val="008717D5"/>
    <w:rsid w:val="00871FB0"/>
    <w:rsid w:val="00873ECF"/>
    <w:rsid w:val="0087407D"/>
    <w:rsid w:val="00874326"/>
    <w:rsid w:val="00875F19"/>
    <w:rsid w:val="0087640A"/>
    <w:rsid w:val="008765AD"/>
    <w:rsid w:val="00880739"/>
    <w:rsid w:val="008817A3"/>
    <w:rsid w:val="00881EE7"/>
    <w:rsid w:val="00882CCC"/>
    <w:rsid w:val="008843AA"/>
    <w:rsid w:val="00887AF3"/>
    <w:rsid w:val="00887C6C"/>
    <w:rsid w:val="00890487"/>
    <w:rsid w:val="00890746"/>
    <w:rsid w:val="0089172F"/>
    <w:rsid w:val="0089230A"/>
    <w:rsid w:val="008948BD"/>
    <w:rsid w:val="00894FF2"/>
    <w:rsid w:val="008959F9"/>
    <w:rsid w:val="008A03EC"/>
    <w:rsid w:val="008A21B6"/>
    <w:rsid w:val="008A2E47"/>
    <w:rsid w:val="008A5FC8"/>
    <w:rsid w:val="008A7D2E"/>
    <w:rsid w:val="008B0490"/>
    <w:rsid w:val="008B1515"/>
    <w:rsid w:val="008B1C24"/>
    <w:rsid w:val="008B2CED"/>
    <w:rsid w:val="008B4BF7"/>
    <w:rsid w:val="008B5211"/>
    <w:rsid w:val="008B54BB"/>
    <w:rsid w:val="008C4C09"/>
    <w:rsid w:val="008C55F2"/>
    <w:rsid w:val="008C59F1"/>
    <w:rsid w:val="008C5E8B"/>
    <w:rsid w:val="008D52B3"/>
    <w:rsid w:val="008D563F"/>
    <w:rsid w:val="008D6AD3"/>
    <w:rsid w:val="008E2B7D"/>
    <w:rsid w:val="008E405B"/>
    <w:rsid w:val="008E4F7D"/>
    <w:rsid w:val="008E5FE6"/>
    <w:rsid w:val="008E603A"/>
    <w:rsid w:val="008E6E72"/>
    <w:rsid w:val="008E7C93"/>
    <w:rsid w:val="008F1A84"/>
    <w:rsid w:val="008F3D7A"/>
    <w:rsid w:val="008F67C8"/>
    <w:rsid w:val="00900229"/>
    <w:rsid w:val="0090155F"/>
    <w:rsid w:val="009024C6"/>
    <w:rsid w:val="00902821"/>
    <w:rsid w:val="009038E4"/>
    <w:rsid w:val="00905978"/>
    <w:rsid w:val="00906268"/>
    <w:rsid w:val="0091055D"/>
    <w:rsid w:val="0091260F"/>
    <w:rsid w:val="0091341E"/>
    <w:rsid w:val="009153D0"/>
    <w:rsid w:val="0091564F"/>
    <w:rsid w:val="00915D80"/>
    <w:rsid w:val="009243D7"/>
    <w:rsid w:val="00924F17"/>
    <w:rsid w:val="00925894"/>
    <w:rsid w:val="00925BD3"/>
    <w:rsid w:val="00927797"/>
    <w:rsid w:val="00934E48"/>
    <w:rsid w:val="0093666A"/>
    <w:rsid w:val="00937F59"/>
    <w:rsid w:val="00940218"/>
    <w:rsid w:val="00941965"/>
    <w:rsid w:val="00942020"/>
    <w:rsid w:val="00943EF4"/>
    <w:rsid w:val="00945486"/>
    <w:rsid w:val="0094788A"/>
    <w:rsid w:val="009479E3"/>
    <w:rsid w:val="009545C2"/>
    <w:rsid w:val="009563FA"/>
    <w:rsid w:val="00956DCF"/>
    <w:rsid w:val="009572D7"/>
    <w:rsid w:val="00962F97"/>
    <w:rsid w:val="00964F3D"/>
    <w:rsid w:val="009666D6"/>
    <w:rsid w:val="00966B30"/>
    <w:rsid w:val="0097156A"/>
    <w:rsid w:val="009732ED"/>
    <w:rsid w:val="00975D5F"/>
    <w:rsid w:val="0097618F"/>
    <w:rsid w:val="00980BA8"/>
    <w:rsid w:val="00981533"/>
    <w:rsid w:val="00983B9A"/>
    <w:rsid w:val="00985EC4"/>
    <w:rsid w:val="009866BE"/>
    <w:rsid w:val="00991AB5"/>
    <w:rsid w:val="00992860"/>
    <w:rsid w:val="0099334E"/>
    <w:rsid w:val="009939BE"/>
    <w:rsid w:val="00993A54"/>
    <w:rsid w:val="00995808"/>
    <w:rsid w:val="0099700A"/>
    <w:rsid w:val="00997238"/>
    <w:rsid w:val="009A0C12"/>
    <w:rsid w:val="009A2C7B"/>
    <w:rsid w:val="009A3E22"/>
    <w:rsid w:val="009A5B39"/>
    <w:rsid w:val="009A6F23"/>
    <w:rsid w:val="009A7F8A"/>
    <w:rsid w:val="009B0C5E"/>
    <w:rsid w:val="009B0F6F"/>
    <w:rsid w:val="009B23B6"/>
    <w:rsid w:val="009B2E2B"/>
    <w:rsid w:val="009B3967"/>
    <w:rsid w:val="009B46D7"/>
    <w:rsid w:val="009B7779"/>
    <w:rsid w:val="009C0D23"/>
    <w:rsid w:val="009C24D8"/>
    <w:rsid w:val="009D0AFD"/>
    <w:rsid w:val="009D1614"/>
    <w:rsid w:val="009D1B1B"/>
    <w:rsid w:val="009D260C"/>
    <w:rsid w:val="009E1C87"/>
    <w:rsid w:val="009E52B9"/>
    <w:rsid w:val="009E6171"/>
    <w:rsid w:val="009F13F2"/>
    <w:rsid w:val="009F1812"/>
    <w:rsid w:val="009F1C57"/>
    <w:rsid w:val="009F4890"/>
    <w:rsid w:val="009F67D7"/>
    <w:rsid w:val="009F7989"/>
    <w:rsid w:val="00A03A9F"/>
    <w:rsid w:val="00A04960"/>
    <w:rsid w:val="00A074A2"/>
    <w:rsid w:val="00A108DD"/>
    <w:rsid w:val="00A11137"/>
    <w:rsid w:val="00A11816"/>
    <w:rsid w:val="00A17D3E"/>
    <w:rsid w:val="00A21D61"/>
    <w:rsid w:val="00A22409"/>
    <w:rsid w:val="00A244AE"/>
    <w:rsid w:val="00A2579A"/>
    <w:rsid w:val="00A31E05"/>
    <w:rsid w:val="00A321D1"/>
    <w:rsid w:val="00A34C6B"/>
    <w:rsid w:val="00A4101E"/>
    <w:rsid w:val="00A41190"/>
    <w:rsid w:val="00A412BA"/>
    <w:rsid w:val="00A42AC5"/>
    <w:rsid w:val="00A43966"/>
    <w:rsid w:val="00A44864"/>
    <w:rsid w:val="00A45934"/>
    <w:rsid w:val="00A45CB2"/>
    <w:rsid w:val="00A46EFD"/>
    <w:rsid w:val="00A50A2E"/>
    <w:rsid w:val="00A52C3B"/>
    <w:rsid w:val="00A550BD"/>
    <w:rsid w:val="00A55929"/>
    <w:rsid w:val="00A57E34"/>
    <w:rsid w:val="00A644C0"/>
    <w:rsid w:val="00A64C88"/>
    <w:rsid w:val="00A656DA"/>
    <w:rsid w:val="00A672AA"/>
    <w:rsid w:val="00A67BA5"/>
    <w:rsid w:val="00A67EE9"/>
    <w:rsid w:val="00A71503"/>
    <w:rsid w:val="00A7367E"/>
    <w:rsid w:val="00A73F64"/>
    <w:rsid w:val="00A7602F"/>
    <w:rsid w:val="00A76FC4"/>
    <w:rsid w:val="00A77C2F"/>
    <w:rsid w:val="00A83AF5"/>
    <w:rsid w:val="00A85E90"/>
    <w:rsid w:val="00A86D33"/>
    <w:rsid w:val="00A8749F"/>
    <w:rsid w:val="00A91589"/>
    <w:rsid w:val="00A91968"/>
    <w:rsid w:val="00A923A6"/>
    <w:rsid w:val="00A9283B"/>
    <w:rsid w:val="00A93520"/>
    <w:rsid w:val="00A93F4D"/>
    <w:rsid w:val="00A95C44"/>
    <w:rsid w:val="00A9659C"/>
    <w:rsid w:val="00AA49CB"/>
    <w:rsid w:val="00AB2704"/>
    <w:rsid w:val="00AB3484"/>
    <w:rsid w:val="00AB4DD7"/>
    <w:rsid w:val="00AB67B0"/>
    <w:rsid w:val="00AC070E"/>
    <w:rsid w:val="00AC4700"/>
    <w:rsid w:val="00AC62BF"/>
    <w:rsid w:val="00AC6A7C"/>
    <w:rsid w:val="00AC6CBB"/>
    <w:rsid w:val="00AC6EC0"/>
    <w:rsid w:val="00AC716C"/>
    <w:rsid w:val="00AC7F52"/>
    <w:rsid w:val="00AD41DB"/>
    <w:rsid w:val="00AD683D"/>
    <w:rsid w:val="00AD7F29"/>
    <w:rsid w:val="00AE1082"/>
    <w:rsid w:val="00AE2150"/>
    <w:rsid w:val="00AE26BC"/>
    <w:rsid w:val="00AE393A"/>
    <w:rsid w:val="00AE3AB1"/>
    <w:rsid w:val="00AE484A"/>
    <w:rsid w:val="00AE6DD9"/>
    <w:rsid w:val="00AE7092"/>
    <w:rsid w:val="00AF1C8A"/>
    <w:rsid w:val="00AF2BE1"/>
    <w:rsid w:val="00AF5939"/>
    <w:rsid w:val="00AF6346"/>
    <w:rsid w:val="00B03079"/>
    <w:rsid w:val="00B067B2"/>
    <w:rsid w:val="00B069AD"/>
    <w:rsid w:val="00B06EBB"/>
    <w:rsid w:val="00B07299"/>
    <w:rsid w:val="00B077F8"/>
    <w:rsid w:val="00B0798B"/>
    <w:rsid w:val="00B114B4"/>
    <w:rsid w:val="00B13524"/>
    <w:rsid w:val="00B155CF"/>
    <w:rsid w:val="00B17B19"/>
    <w:rsid w:val="00B2027C"/>
    <w:rsid w:val="00B21267"/>
    <w:rsid w:val="00B27CA8"/>
    <w:rsid w:val="00B27FE8"/>
    <w:rsid w:val="00B308EB"/>
    <w:rsid w:val="00B31439"/>
    <w:rsid w:val="00B31B7A"/>
    <w:rsid w:val="00B3414C"/>
    <w:rsid w:val="00B41477"/>
    <w:rsid w:val="00B44E05"/>
    <w:rsid w:val="00B50379"/>
    <w:rsid w:val="00B50471"/>
    <w:rsid w:val="00B51AED"/>
    <w:rsid w:val="00B52DCB"/>
    <w:rsid w:val="00B5382E"/>
    <w:rsid w:val="00B543E2"/>
    <w:rsid w:val="00B61191"/>
    <w:rsid w:val="00B623DB"/>
    <w:rsid w:val="00B6269E"/>
    <w:rsid w:val="00B65BA9"/>
    <w:rsid w:val="00B675A4"/>
    <w:rsid w:val="00B701A0"/>
    <w:rsid w:val="00B702EB"/>
    <w:rsid w:val="00B71786"/>
    <w:rsid w:val="00B724CA"/>
    <w:rsid w:val="00B72593"/>
    <w:rsid w:val="00B72B48"/>
    <w:rsid w:val="00B73A61"/>
    <w:rsid w:val="00B74D53"/>
    <w:rsid w:val="00B757B3"/>
    <w:rsid w:val="00B75BDA"/>
    <w:rsid w:val="00B75ECC"/>
    <w:rsid w:val="00B75F5F"/>
    <w:rsid w:val="00B82918"/>
    <w:rsid w:val="00B86274"/>
    <w:rsid w:val="00B86C68"/>
    <w:rsid w:val="00B9325B"/>
    <w:rsid w:val="00B93EFA"/>
    <w:rsid w:val="00B954CE"/>
    <w:rsid w:val="00B96800"/>
    <w:rsid w:val="00B97CB6"/>
    <w:rsid w:val="00BA0793"/>
    <w:rsid w:val="00BA787A"/>
    <w:rsid w:val="00BB0185"/>
    <w:rsid w:val="00BB2F0A"/>
    <w:rsid w:val="00BB3FC5"/>
    <w:rsid w:val="00BB65ED"/>
    <w:rsid w:val="00BB70F2"/>
    <w:rsid w:val="00BB7746"/>
    <w:rsid w:val="00BC0E49"/>
    <w:rsid w:val="00BC2AD4"/>
    <w:rsid w:val="00BC3D14"/>
    <w:rsid w:val="00BC451D"/>
    <w:rsid w:val="00BC5F58"/>
    <w:rsid w:val="00BC7BC4"/>
    <w:rsid w:val="00BD2563"/>
    <w:rsid w:val="00BD3964"/>
    <w:rsid w:val="00BD4071"/>
    <w:rsid w:val="00BD5544"/>
    <w:rsid w:val="00BD7F79"/>
    <w:rsid w:val="00BE3163"/>
    <w:rsid w:val="00BE31E9"/>
    <w:rsid w:val="00BF394C"/>
    <w:rsid w:val="00BF3F99"/>
    <w:rsid w:val="00C0071C"/>
    <w:rsid w:val="00C01B65"/>
    <w:rsid w:val="00C03D86"/>
    <w:rsid w:val="00C05D8B"/>
    <w:rsid w:val="00C07CE3"/>
    <w:rsid w:val="00C13698"/>
    <w:rsid w:val="00C16027"/>
    <w:rsid w:val="00C23CFE"/>
    <w:rsid w:val="00C24027"/>
    <w:rsid w:val="00C262BA"/>
    <w:rsid w:val="00C33255"/>
    <w:rsid w:val="00C33B67"/>
    <w:rsid w:val="00C36339"/>
    <w:rsid w:val="00C363C0"/>
    <w:rsid w:val="00C429AA"/>
    <w:rsid w:val="00C42D87"/>
    <w:rsid w:val="00C438C9"/>
    <w:rsid w:val="00C47F12"/>
    <w:rsid w:val="00C506D5"/>
    <w:rsid w:val="00C518A6"/>
    <w:rsid w:val="00C5250F"/>
    <w:rsid w:val="00C525EE"/>
    <w:rsid w:val="00C52702"/>
    <w:rsid w:val="00C52AE0"/>
    <w:rsid w:val="00C5395C"/>
    <w:rsid w:val="00C55A10"/>
    <w:rsid w:val="00C56F26"/>
    <w:rsid w:val="00C5782B"/>
    <w:rsid w:val="00C6314A"/>
    <w:rsid w:val="00C63FA3"/>
    <w:rsid w:val="00C644E9"/>
    <w:rsid w:val="00C65085"/>
    <w:rsid w:val="00C71057"/>
    <w:rsid w:val="00C711EC"/>
    <w:rsid w:val="00C737ED"/>
    <w:rsid w:val="00C75786"/>
    <w:rsid w:val="00C75F60"/>
    <w:rsid w:val="00C75F74"/>
    <w:rsid w:val="00C76EF6"/>
    <w:rsid w:val="00C77FA7"/>
    <w:rsid w:val="00C80A71"/>
    <w:rsid w:val="00C8228E"/>
    <w:rsid w:val="00C83507"/>
    <w:rsid w:val="00C8360F"/>
    <w:rsid w:val="00C84BA5"/>
    <w:rsid w:val="00C84EC9"/>
    <w:rsid w:val="00C85C9B"/>
    <w:rsid w:val="00C86B5E"/>
    <w:rsid w:val="00C90642"/>
    <w:rsid w:val="00C90D7F"/>
    <w:rsid w:val="00C90F86"/>
    <w:rsid w:val="00C919E5"/>
    <w:rsid w:val="00CA0259"/>
    <w:rsid w:val="00CA0930"/>
    <w:rsid w:val="00CA1559"/>
    <w:rsid w:val="00CA279A"/>
    <w:rsid w:val="00CA4BD8"/>
    <w:rsid w:val="00CB32DD"/>
    <w:rsid w:val="00CB373D"/>
    <w:rsid w:val="00CB39A7"/>
    <w:rsid w:val="00CB3FD1"/>
    <w:rsid w:val="00CB75D8"/>
    <w:rsid w:val="00CC1443"/>
    <w:rsid w:val="00CC4448"/>
    <w:rsid w:val="00CC58F1"/>
    <w:rsid w:val="00CC6587"/>
    <w:rsid w:val="00CC7881"/>
    <w:rsid w:val="00CC7D3A"/>
    <w:rsid w:val="00CC7FC5"/>
    <w:rsid w:val="00CD004B"/>
    <w:rsid w:val="00CD1018"/>
    <w:rsid w:val="00CD5164"/>
    <w:rsid w:val="00CD553F"/>
    <w:rsid w:val="00CE448A"/>
    <w:rsid w:val="00CF0A7A"/>
    <w:rsid w:val="00CF1F41"/>
    <w:rsid w:val="00CF27C8"/>
    <w:rsid w:val="00CF378C"/>
    <w:rsid w:val="00CF3A31"/>
    <w:rsid w:val="00CF40EA"/>
    <w:rsid w:val="00CF7AC5"/>
    <w:rsid w:val="00D0007B"/>
    <w:rsid w:val="00D00B18"/>
    <w:rsid w:val="00D0689E"/>
    <w:rsid w:val="00D11351"/>
    <w:rsid w:val="00D12F73"/>
    <w:rsid w:val="00D14906"/>
    <w:rsid w:val="00D152FC"/>
    <w:rsid w:val="00D154AF"/>
    <w:rsid w:val="00D15B60"/>
    <w:rsid w:val="00D210D5"/>
    <w:rsid w:val="00D2332E"/>
    <w:rsid w:val="00D24642"/>
    <w:rsid w:val="00D25837"/>
    <w:rsid w:val="00D2610A"/>
    <w:rsid w:val="00D27796"/>
    <w:rsid w:val="00D27B1E"/>
    <w:rsid w:val="00D314D8"/>
    <w:rsid w:val="00D3174F"/>
    <w:rsid w:val="00D33D4B"/>
    <w:rsid w:val="00D35617"/>
    <w:rsid w:val="00D4071F"/>
    <w:rsid w:val="00D41757"/>
    <w:rsid w:val="00D4185E"/>
    <w:rsid w:val="00D42BA4"/>
    <w:rsid w:val="00D433A4"/>
    <w:rsid w:val="00D43A9C"/>
    <w:rsid w:val="00D4612C"/>
    <w:rsid w:val="00D46C6D"/>
    <w:rsid w:val="00D47084"/>
    <w:rsid w:val="00D51A7A"/>
    <w:rsid w:val="00D53EBF"/>
    <w:rsid w:val="00D6091D"/>
    <w:rsid w:val="00D61B61"/>
    <w:rsid w:val="00D61E5C"/>
    <w:rsid w:val="00D63C01"/>
    <w:rsid w:val="00D6587F"/>
    <w:rsid w:val="00D6670D"/>
    <w:rsid w:val="00D66B8A"/>
    <w:rsid w:val="00D70E23"/>
    <w:rsid w:val="00D71353"/>
    <w:rsid w:val="00D71B20"/>
    <w:rsid w:val="00D71BFD"/>
    <w:rsid w:val="00D731F9"/>
    <w:rsid w:val="00D73FA9"/>
    <w:rsid w:val="00D74491"/>
    <w:rsid w:val="00D75A2A"/>
    <w:rsid w:val="00D80E13"/>
    <w:rsid w:val="00D8132C"/>
    <w:rsid w:val="00D84973"/>
    <w:rsid w:val="00D85070"/>
    <w:rsid w:val="00D86C87"/>
    <w:rsid w:val="00D87C40"/>
    <w:rsid w:val="00D90DDD"/>
    <w:rsid w:val="00D915AA"/>
    <w:rsid w:val="00D93E35"/>
    <w:rsid w:val="00D94A4B"/>
    <w:rsid w:val="00D9520E"/>
    <w:rsid w:val="00DA1064"/>
    <w:rsid w:val="00DA1A0D"/>
    <w:rsid w:val="00DA205D"/>
    <w:rsid w:val="00DA240E"/>
    <w:rsid w:val="00DA2461"/>
    <w:rsid w:val="00DA29FB"/>
    <w:rsid w:val="00DA69E9"/>
    <w:rsid w:val="00DA6C01"/>
    <w:rsid w:val="00DA735D"/>
    <w:rsid w:val="00DB2D44"/>
    <w:rsid w:val="00DB5085"/>
    <w:rsid w:val="00DB5A13"/>
    <w:rsid w:val="00DB6643"/>
    <w:rsid w:val="00DB73F6"/>
    <w:rsid w:val="00DC1F74"/>
    <w:rsid w:val="00DC5967"/>
    <w:rsid w:val="00DD0FD3"/>
    <w:rsid w:val="00DD656C"/>
    <w:rsid w:val="00DD7C4D"/>
    <w:rsid w:val="00DE1B76"/>
    <w:rsid w:val="00DE4A6A"/>
    <w:rsid w:val="00DE758D"/>
    <w:rsid w:val="00DE7BDD"/>
    <w:rsid w:val="00DF2F58"/>
    <w:rsid w:val="00DF32EA"/>
    <w:rsid w:val="00DF4982"/>
    <w:rsid w:val="00DF4C73"/>
    <w:rsid w:val="00DF70A1"/>
    <w:rsid w:val="00DF739C"/>
    <w:rsid w:val="00DF7452"/>
    <w:rsid w:val="00DF7549"/>
    <w:rsid w:val="00E03929"/>
    <w:rsid w:val="00E0508A"/>
    <w:rsid w:val="00E06880"/>
    <w:rsid w:val="00E0744E"/>
    <w:rsid w:val="00E07560"/>
    <w:rsid w:val="00E07701"/>
    <w:rsid w:val="00E07AA6"/>
    <w:rsid w:val="00E10D65"/>
    <w:rsid w:val="00E10E0D"/>
    <w:rsid w:val="00E11C2A"/>
    <w:rsid w:val="00E138DB"/>
    <w:rsid w:val="00E13E7E"/>
    <w:rsid w:val="00E14543"/>
    <w:rsid w:val="00E15F3D"/>
    <w:rsid w:val="00E20324"/>
    <w:rsid w:val="00E21A89"/>
    <w:rsid w:val="00E22472"/>
    <w:rsid w:val="00E23491"/>
    <w:rsid w:val="00E241E1"/>
    <w:rsid w:val="00E25C34"/>
    <w:rsid w:val="00E26BAF"/>
    <w:rsid w:val="00E275A4"/>
    <w:rsid w:val="00E31805"/>
    <w:rsid w:val="00E330FA"/>
    <w:rsid w:val="00E350D8"/>
    <w:rsid w:val="00E366B7"/>
    <w:rsid w:val="00E36ABE"/>
    <w:rsid w:val="00E37794"/>
    <w:rsid w:val="00E40564"/>
    <w:rsid w:val="00E406B5"/>
    <w:rsid w:val="00E4228A"/>
    <w:rsid w:val="00E42E88"/>
    <w:rsid w:val="00E43028"/>
    <w:rsid w:val="00E43167"/>
    <w:rsid w:val="00E513BF"/>
    <w:rsid w:val="00E5261C"/>
    <w:rsid w:val="00E52D1B"/>
    <w:rsid w:val="00E52E45"/>
    <w:rsid w:val="00E54D83"/>
    <w:rsid w:val="00E54F05"/>
    <w:rsid w:val="00E54FBF"/>
    <w:rsid w:val="00E55209"/>
    <w:rsid w:val="00E553BF"/>
    <w:rsid w:val="00E55ECD"/>
    <w:rsid w:val="00E55EDB"/>
    <w:rsid w:val="00E5699F"/>
    <w:rsid w:val="00E57501"/>
    <w:rsid w:val="00E57CB0"/>
    <w:rsid w:val="00E62782"/>
    <w:rsid w:val="00E66364"/>
    <w:rsid w:val="00E666B7"/>
    <w:rsid w:val="00E67430"/>
    <w:rsid w:val="00E70D1B"/>
    <w:rsid w:val="00E72168"/>
    <w:rsid w:val="00E72551"/>
    <w:rsid w:val="00E727A4"/>
    <w:rsid w:val="00E72B00"/>
    <w:rsid w:val="00E7355F"/>
    <w:rsid w:val="00E74D34"/>
    <w:rsid w:val="00E74F6A"/>
    <w:rsid w:val="00E75C3E"/>
    <w:rsid w:val="00E81BB4"/>
    <w:rsid w:val="00E825F7"/>
    <w:rsid w:val="00E82CA6"/>
    <w:rsid w:val="00E82FC9"/>
    <w:rsid w:val="00E8615C"/>
    <w:rsid w:val="00E86275"/>
    <w:rsid w:val="00E92309"/>
    <w:rsid w:val="00E93FE0"/>
    <w:rsid w:val="00E94043"/>
    <w:rsid w:val="00E97747"/>
    <w:rsid w:val="00EA1804"/>
    <w:rsid w:val="00EA2447"/>
    <w:rsid w:val="00EA30AA"/>
    <w:rsid w:val="00EA30B1"/>
    <w:rsid w:val="00EA3954"/>
    <w:rsid w:val="00EA43DB"/>
    <w:rsid w:val="00EA4629"/>
    <w:rsid w:val="00EA5CAE"/>
    <w:rsid w:val="00EA7335"/>
    <w:rsid w:val="00EA78F7"/>
    <w:rsid w:val="00EB148C"/>
    <w:rsid w:val="00EB3F01"/>
    <w:rsid w:val="00EB50A5"/>
    <w:rsid w:val="00EC0314"/>
    <w:rsid w:val="00EC1026"/>
    <w:rsid w:val="00EC2834"/>
    <w:rsid w:val="00EC3131"/>
    <w:rsid w:val="00EC4BA2"/>
    <w:rsid w:val="00ED0B9B"/>
    <w:rsid w:val="00ED1641"/>
    <w:rsid w:val="00ED38B0"/>
    <w:rsid w:val="00ED5100"/>
    <w:rsid w:val="00ED5C06"/>
    <w:rsid w:val="00ED710D"/>
    <w:rsid w:val="00EE1F82"/>
    <w:rsid w:val="00EE284A"/>
    <w:rsid w:val="00EE3236"/>
    <w:rsid w:val="00EE5691"/>
    <w:rsid w:val="00EE6862"/>
    <w:rsid w:val="00EF0769"/>
    <w:rsid w:val="00EF1A17"/>
    <w:rsid w:val="00EF2060"/>
    <w:rsid w:val="00EF6D9B"/>
    <w:rsid w:val="00EF7441"/>
    <w:rsid w:val="00F00F52"/>
    <w:rsid w:val="00F02F59"/>
    <w:rsid w:val="00F03724"/>
    <w:rsid w:val="00F100BF"/>
    <w:rsid w:val="00F1268D"/>
    <w:rsid w:val="00F157D1"/>
    <w:rsid w:val="00F1679A"/>
    <w:rsid w:val="00F21574"/>
    <w:rsid w:val="00F23937"/>
    <w:rsid w:val="00F23D2D"/>
    <w:rsid w:val="00F24A5A"/>
    <w:rsid w:val="00F2797D"/>
    <w:rsid w:val="00F3030A"/>
    <w:rsid w:val="00F345B1"/>
    <w:rsid w:val="00F35363"/>
    <w:rsid w:val="00F361C9"/>
    <w:rsid w:val="00F37282"/>
    <w:rsid w:val="00F41206"/>
    <w:rsid w:val="00F41257"/>
    <w:rsid w:val="00F416D3"/>
    <w:rsid w:val="00F43399"/>
    <w:rsid w:val="00F44C2F"/>
    <w:rsid w:val="00F457AD"/>
    <w:rsid w:val="00F4652C"/>
    <w:rsid w:val="00F503C1"/>
    <w:rsid w:val="00F506A4"/>
    <w:rsid w:val="00F50C4A"/>
    <w:rsid w:val="00F5235F"/>
    <w:rsid w:val="00F525AD"/>
    <w:rsid w:val="00F5474E"/>
    <w:rsid w:val="00F576EB"/>
    <w:rsid w:val="00F57F2A"/>
    <w:rsid w:val="00F64E35"/>
    <w:rsid w:val="00F65BCE"/>
    <w:rsid w:val="00F663CD"/>
    <w:rsid w:val="00F67FBC"/>
    <w:rsid w:val="00F713F3"/>
    <w:rsid w:val="00F721A6"/>
    <w:rsid w:val="00F732A7"/>
    <w:rsid w:val="00F734B4"/>
    <w:rsid w:val="00F758AF"/>
    <w:rsid w:val="00F75EB5"/>
    <w:rsid w:val="00F81978"/>
    <w:rsid w:val="00F83BCD"/>
    <w:rsid w:val="00F84E25"/>
    <w:rsid w:val="00F84F5A"/>
    <w:rsid w:val="00F85D93"/>
    <w:rsid w:val="00F8679D"/>
    <w:rsid w:val="00F8709E"/>
    <w:rsid w:val="00F876CC"/>
    <w:rsid w:val="00F94D32"/>
    <w:rsid w:val="00F959F4"/>
    <w:rsid w:val="00FA0733"/>
    <w:rsid w:val="00FA0A15"/>
    <w:rsid w:val="00FA15F6"/>
    <w:rsid w:val="00FA1FEC"/>
    <w:rsid w:val="00FA2E0A"/>
    <w:rsid w:val="00FA2F26"/>
    <w:rsid w:val="00FA72C5"/>
    <w:rsid w:val="00FB1638"/>
    <w:rsid w:val="00FB1BA5"/>
    <w:rsid w:val="00FB2077"/>
    <w:rsid w:val="00FB2568"/>
    <w:rsid w:val="00FB3370"/>
    <w:rsid w:val="00FB36AD"/>
    <w:rsid w:val="00FB5BE7"/>
    <w:rsid w:val="00FB6C4B"/>
    <w:rsid w:val="00FC149D"/>
    <w:rsid w:val="00FC2364"/>
    <w:rsid w:val="00FC2BC4"/>
    <w:rsid w:val="00FC3030"/>
    <w:rsid w:val="00FC5C7F"/>
    <w:rsid w:val="00FC7299"/>
    <w:rsid w:val="00FC7D66"/>
    <w:rsid w:val="00FD208E"/>
    <w:rsid w:val="00FD4797"/>
    <w:rsid w:val="00FD489A"/>
    <w:rsid w:val="00FD5856"/>
    <w:rsid w:val="00FF15E6"/>
    <w:rsid w:val="00FF470A"/>
    <w:rsid w:val="00FF4C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1DE22E-FF7B-41DE-A596-76B576662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A52AF"/>
    <w:pPr>
      <w:widowControl w:val="0"/>
      <w:pBdr>
        <w:bottom w:val="threeDEngrave" w:sz="6" w:space="1" w:color="auto"/>
      </w:pBdr>
      <w:spacing w:before="240" w:after="240" w:line="276" w:lineRule="auto"/>
      <w:jc w:val="center"/>
      <w:outlineLvl w:val="0"/>
    </w:pPr>
    <w:rPr>
      <w:rFonts w:eastAsia="Times New Roman"/>
      <w:b/>
      <w:bCs/>
      <w:caps/>
      <w:color w:val="806000" w:themeColor="accent4" w:themeShade="80"/>
      <w:sz w:val="32"/>
      <w:szCs w:val="24"/>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style>
  <w:style w:type="paragraph" w:styleId="Heading2">
    <w:name w:val="heading 2"/>
    <w:aliases w:val=" Char"/>
    <w:basedOn w:val="Normal"/>
    <w:link w:val="Heading2Char"/>
    <w:uiPriority w:val="9"/>
    <w:qFormat/>
    <w:rsid w:val="004C5EA6"/>
    <w:pPr>
      <w:widowControl w:val="0"/>
      <w:shd w:val="clear" w:color="auto" w:fill="D9E2F3" w:themeFill="accent5" w:themeFillTint="33"/>
      <w:spacing w:before="200" w:after="120" w:line="276" w:lineRule="auto"/>
      <w:jc w:val="both"/>
      <w:outlineLvl w:val="1"/>
    </w:pPr>
    <w:rPr>
      <w:rFonts w:eastAsia="Times New Roman"/>
      <w:b/>
      <w:noProof/>
      <w:sz w:val="24"/>
      <w:szCs w:val="24"/>
    </w:rPr>
  </w:style>
  <w:style w:type="paragraph" w:styleId="Heading3">
    <w:name w:val="heading 3"/>
    <w:basedOn w:val="Normal"/>
    <w:link w:val="Heading3Char"/>
    <w:uiPriority w:val="9"/>
    <w:qFormat/>
    <w:rsid w:val="00E07701"/>
    <w:pPr>
      <w:widowControl w:val="0"/>
      <w:spacing w:before="120" w:after="120" w:line="240" w:lineRule="auto"/>
      <w:ind w:left="389" w:hanging="389"/>
      <w:outlineLvl w:val="2"/>
    </w:pPr>
    <w:rPr>
      <w:rFonts w:eastAsia="Times New Roman"/>
      <w:b/>
      <w:bCs/>
      <w:i/>
      <w:sz w:val="24"/>
      <w:szCs w:val="26"/>
    </w:rPr>
  </w:style>
  <w:style w:type="paragraph" w:styleId="Heading4">
    <w:name w:val="heading 4"/>
    <w:basedOn w:val="Normal"/>
    <w:link w:val="Heading4Char"/>
    <w:uiPriority w:val="9"/>
    <w:qFormat/>
    <w:rsid w:val="00925BD3"/>
    <w:pPr>
      <w:widowControl w:val="0"/>
      <w:spacing w:after="0" w:line="240" w:lineRule="auto"/>
      <w:ind w:left="640" w:hanging="540"/>
      <w:outlineLvl w:val="3"/>
    </w:pPr>
    <w:rPr>
      <w:rFonts w:ascii="Times New Roman" w:eastAsia="Times New Roman" w:hAnsi="Times New Roman"/>
      <w:b/>
      <w:bCs/>
      <w:sz w:val="24"/>
      <w:szCs w:val="24"/>
    </w:rPr>
  </w:style>
  <w:style w:type="paragraph" w:styleId="Heading5">
    <w:name w:val="heading 5"/>
    <w:basedOn w:val="Normal"/>
    <w:link w:val="Heading5Char"/>
    <w:uiPriority w:val="9"/>
    <w:qFormat/>
    <w:rsid w:val="00925BD3"/>
    <w:pPr>
      <w:widowControl w:val="0"/>
      <w:spacing w:after="0" w:line="240" w:lineRule="auto"/>
      <w:ind w:left="100"/>
      <w:outlineLvl w:val="4"/>
    </w:pPr>
    <w:rPr>
      <w:rFonts w:ascii="Times New Roman" w:eastAsia="Times New Roman" w:hAnsi="Times New Roman"/>
      <w:sz w:val="24"/>
      <w:szCs w:val="24"/>
    </w:rPr>
  </w:style>
  <w:style w:type="paragraph" w:styleId="Heading6">
    <w:name w:val="heading 6"/>
    <w:basedOn w:val="Normal"/>
    <w:link w:val="Heading6Char"/>
    <w:uiPriority w:val="9"/>
    <w:qFormat/>
    <w:rsid w:val="00925BD3"/>
    <w:pPr>
      <w:widowControl w:val="0"/>
      <w:spacing w:after="0" w:line="240" w:lineRule="auto"/>
      <w:ind w:left="10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0E7487"/>
    <w:pPr>
      <w:spacing w:before="240" w:after="60" w:line="276" w:lineRule="auto"/>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0E7487"/>
    <w:pPr>
      <w:spacing w:before="240" w:after="60" w:line="276" w:lineRule="auto"/>
      <w:ind w:left="1440" w:hanging="1440"/>
      <w:outlineLvl w:val="7"/>
    </w:pPr>
    <w:rPr>
      <w:rFonts w:ascii="Calibri" w:eastAsia="Times New Roman" w:hAnsi="Calibri" w:cs="Times New Roman"/>
      <w:i/>
      <w:iCs/>
      <w:sz w:val="24"/>
      <w:szCs w:val="24"/>
    </w:rPr>
  </w:style>
  <w:style w:type="paragraph" w:styleId="Heading9">
    <w:name w:val="heading 9"/>
    <w:basedOn w:val="Normal"/>
    <w:link w:val="Heading9Char"/>
    <w:uiPriority w:val="9"/>
    <w:qFormat/>
    <w:rsid w:val="00F713F3"/>
    <w:pPr>
      <w:widowControl w:val="0"/>
      <w:spacing w:after="0" w:line="240" w:lineRule="auto"/>
      <w:ind w:left="492"/>
      <w:outlineLvl w:val="8"/>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2AF"/>
    <w:rPr>
      <w:rFonts w:eastAsia="Times New Roman"/>
      <w:b/>
      <w:bCs/>
      <w:caps/>
      <w:color w:val="806000" w:themeColor="accent4" w:themeShade="80"/>
      <w:sz w:val="32"/>
      <w:szCs w:val="24"/>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style>
  <w:style w:type="character" w:customStyle="1" w:styleId="Heading2Char">
    <w:name w:val="Heading 2 Char"/>
    <w:aliases w:val=" Char Char"/>
    <w:basedOn w:val="DefaultParagraphFont"/>
    <w:link w:val="Heading2"/>
    <w:uiPriority w:val="9"/>
    <w:rsid w:val="004C5EA6"/>
    <w:rPr>
      <w:rFonts w:eastAsia="Times New Roman"/>
      <w:b/>
      <w:noProof/>
      <w:sz w:val="24"/>
      <w:szCs w:val="24"/>
      <w:shd w:val="clear" w:color="auto" w:fill="D9E2F3" w:themeFill="accent5" w:themeFillTint="33"/>
    </w:rPr>
  </w:style>
  <w:style w:type="character" w:customStyle="1" w:styleId="Heading3Char">
    <w:name w:val="Heading 3 Char"/>
    <w:basedOn w:val="DefaultParagraphFont"/>
    <w:link w:val="Heading3"/>
    <w:uiPriority w:val="9"/>
    <w:rsid w:val="00E07701"/>
    <w:rPr>
      <w:rFonts w:eastAsia="Times New Roman"/>
      <w:b/>
      <w:bCs/>
      <w:i/>
      <w:sz w:val="24"/>
      <w:szCs w:val="26"/>
    </w:rPr>
  </w:style>
  <w:style w:type="character" w:customStyle="1" w:styleId="Heading4Char">
    <w:name w:val="Heading 4 Char"/>
    <w:basedOn w:val="DefaultParagraphFont"/>
    <w:link w:val="Heading4"/>
    <w:uiPriority w:val="9"/>
    <w:rsid w:val="00925BD3"/>
    <w:rPr>
      <w:rFonts w:ascii="Times New Roman" w:eastAsia="Times New Roman" w:hAnsi="Times New Roman"/>
      <w:b/>
      <w:bCs/>
      <w:sz w:val="24"/>
      <w:szCs w:val="24"/>
    </w:rPr>
  </w:style>
  <w:style w:type="character" w:customStyle="1" w:styleId="Heading5Char">
    <w:name w:val="Heading 5 Char"/>
    <w:basedOn w:val="DefaultParagraphFont"/>
    <w:link w:val="Heading5"/>
    <w:uiPriority w:val="9"/>
    <w:rsid w:val="00925BD3"/>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925BD3"/>
    <w:rPr>
      <w:rFonts w:ascii="Times New Roman" w:eastAsia="Times New Roman" w:hAnsi="Times New Roman"/>
      <w:b/>
      <w:bCs/>
    </w:rPr>
  </w:style>
  <w:style w:type="character" w:customStyle="1" w:styleId="Heading9Char">
    <w:name w:val="Heading 9 Char"/>
    <w:basedOn w:val="DefaultParagraphFont"/>
    <w:link w:val="Heading9"/>
    <w:uiPriority w:val="9"/>
    <w:rsid w:val="00F713F3"/>
    <w:rPr>
      <w:rFonts w:ascii="Times New Roman" w:eastAsia="Times New Roman" w:hAnsi="Times New Roman"/>
    </w:rPr>
  </w:style>
  <w:style w:type="paragraph" w:styleId="ListParagraph">
    <w:name w:val="List Paragraph"/>
    <w:aliases w:val="Heading II,List Bullet Mary,List Paragraph (numbered (a)),Indent Paragraph,Bullets,Numbered List Paragraph,Colorful List - Accent 11,References,body bullets,LIST OF TABLES.,List Paragraph1,WB List Paragraph,List Paragraph nowy,List bullet"/>
    <w:basedOn w:val="Normal"/>
    <w:link w:val="ListParagraphChar"/>
    <w:uiPriority w:val="34"/>
    <w:qFormat/>
    <w:rsid w:val="00402E1F"/>
    <w:pPr>
      <w:ind w:left="720"/>
      <w:contextualSpacing/>
    </w:pPr>
  </w:style>
  <w:style w:type="character" w:customStyle="1" w:styleId="ListParagraphChar">
    <w:name w:val="List Paragraph Char"/>
    <w:aliases w:val="Heading II Char,List Bullet Mary Char,List Paragraph (numbered (a)) Char,Indent Paragraph Char,Bullets Char,Numbered List Paragraph Char,Colorful List - Accent 11 Char,References Char,body bullets Char,LIST OF TABLES. Char"/>
    <w:link w:val="ListParagraph"/>
    <w:uiPriority w:val="34"/>
    <w:qFormat/>
    <w:rsid w:val="00DE7BDD"/>
  </w:style>
  <w:style w:type="paragraph" w:styleId="Header">
    <w:name w:val="header"/>
    <w:basedOn w:val="Normal"/>
    <w:link w:val="HeaderChar"/>
    <w:uiPriority w:val="99"/>
    <w:unhideWhenUsed/>
    <w:rsid w:val="00402E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E1F"/>
  </w:style>
  <w:style w:type="paragraph" w:styleId="Footer">
    <w:name w:val="footer"/>
    <w:basedOn w:val="Normal"/>
    <w:link w:val="FooterChar"/>
    <w:uiPriority w:val="99"/>
    <w:unhideWhenUsed/>
    <w:rsid w:val="00402E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E1F"/>
  </w:style>
  <w:style w:type="table" w:styleId="TableGrid">
    <w:name w:val="Table Grid"/>
    <w:basedOn w:val="TableNormal"/>
    <w:uiPriority w:val="39"/>
    <w:rsid w:val="00113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TableNormal"/>
    <w:uiPriority w:val="49"/>
    <w:rsid w:val="00202E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
    <w:name w:val="Body Text"/>
    <w:basedOn w:val="Normal"/>
    <w:link w:val="BodyTextChar"/>
    <w:rsid w:val="00F713F3"/>
    <w:pPr>
      <w:widowControl w:val="0"/>
      <w:spacing w:after="0" w:line="240" w:lineRule="auto"/>
      <w:ind w:left="119"/>
    </w:pPr>
    <w:rPr>
      <w:rFonts w:ascii="Times New Roman" w:eastAsia="Times New Roman" w:hAnsi="Times New Roman"/>
      <w:sz w:val="21"/>
      <w:szCs w:val="21"/>
    </w:rPr>
  </w:style>
  <w:style w:type="character" w:customStyle="1" w:styleId="BodyTextChar">
    <w:name w:val="Body Text Char"/>
    <w:basedOn w:val="DefaultParagraphFont"/>
    <w:link w:val="BodyText"/>
    <w:rsid w:val="00F713F3"/>
    <w:rPr>
      <w:rFonts w:ascii="Times New Roman" w:eastAsia="Times New Roman" w:hAnsi="Times New Roman"/>
      <w:sz w:val="21"/>
      <w:szCs w:val="21"/>
    </w:rPr>
  </w:style>
  <w:style w:type="paragraph" w:styleId="TOC1">
    <w:name w:val="toc 1"/>
    <w:basedOn w:val="Normal"/>
    <w:autoRedefine/>
    <w:uiPriority w:val="39"/>
    <w:qFormat/>
    <w:rsid w:val="00E72B00"/>
    <w:pPr>
      <w:widowControl w:val="0"/>
      <w:tabs>
        <w:tab w:val="right" w:leader="dot" w:pos="9350"/>
      </w:tabs>
      <w:spacing w:before="240" w:after="0" w:line="240" w:lineRule="auto"/>
    </w:pPr>
    <w:rPr>
      <w:rFonts w:eastAsia="Times New Roman"/>
      <w:caps/>
      <w:noProof/>
      <w:szCs w:val="20"/>
    </w:rPr>
  </w:style>
  <w:style w:type="paragraph" w:styleId="TOC2">
    <w:name w:val="toc 2"/>
    <w:basedOn w:val="Normal"/>
    <w:uiPriority w:val="39"/>
    <w:qFormat/>
    <w:rsid w:val="00925BD3"/>
    <w:pPr>
      <w:widowControl w:val="0"/>
      <w:spacing w:before="238" w:after="0" w:line="240" w:lineRule="auto"/>
      <w:ind w:left="100"/>
    </w:pPr>
    <w:rPr>
      <w:rFonts w:ascii="Times New Roman" w:eastAsia="Times New Roman" w:hAnsi="Times New Roman"/>
      <w:sz w:val="20"/>
      <w:szCs w:val="20"/>
    </w:rPr>
  </w:style>
  <w:style w:type="paragraph" w:styleId="TOC3">
    <w:name w:val="toc 3"/>
    <w:basedOn w:val="Normal"/>
    <w:uiPriority w:val="39"/>
    <w:qFormat/>
    <w:rsid w:val="00925BD3"/>
    <w:pPr>
      <w:widowControl w:val="0"/>
      <w:spacing w:before="120" w:after="0" w:line="240" w:lineRule="auto"/>
      <w:ind w:left="622" w:hanging="302"/>
    </w:pPr>
    <w:rPr>
      <w:rFonts w:ascii="Times New Roman" w:eastAsia="Times New Roman" w:hAnsi="Times New Roman"/>
      <w:sz w:val="20"/>
      <w:szCs w:val="20"/>
    </w:rPr>
  </w:style>
  <w:style w:type="paragraph" w:styleId="TOC4">
    <w:name w:val="toc 4"/>
    <w:basedOn w:val="Normal"/>
    <w:uiPriority w:val="39"/>
    <w:qFormat/>
    <w:rsid w:val="00925BD3"/>
    <w:pPr>
      <w:widowControl w:val="0"/>
      <w:spacing w:after="0" w:line="240" w:lineRule="auto"/>
      <w:ind w:left="992" w:hanging="453"/>
    </w:pPr>
    <w:rPr>
      <w:rFonts w:ascii="Times New Roman" w:eastAsia="Times New Roman" w:hAnsi="Times New Roman"/>
      <w:sz w:val="20"/>
      <w:szCs w:val="20"/>
    </w:rPr>
  </w:style>
  <w:style w:type="paragraph" w:customStyle="1" w:styleId="TableParagraph">
    <w:name w:val="Table Paragraph"/>
    <w:basedOn w:val="Normal"/>
    <w:uiPriority w:val="1"/>
    <w:qFormat/>
    <w:rsid w:val="00925BD3"/>
    <w:pPr>
      <w:widowControl w:val="0"/>
      <w:spacing w:after="0" w:line="240" w:lineRule="auto"/>
    </w:pPr>
  </w:style>
  <w:style w:type="paragraph" w:styleId="TOCHeading">
    <w:name w:val="TOC Heading"/>
    <w:basedOn w:val="Heading1"/>
    <w:next w:val="Normal"/>
    <w:uiPriority w:val="39"/>
    <w:unhideWhenUsed/>
    <w:qFormat/>
    <w:rsid w:val="007F78BA"/>
    <w:pPr>
      <w:keepNext/>
      <w:keepLines/>
      <w:widowControl/>
      <w:spacing w:after="0" w:line="259" w:lineRule="auto"/>
      <w:jc w:val="left"/>
      <w:outlineLvl w:val="9"/>
    </w:pPr>
    <w:rPr>
      <w:rFonts w:asciiTheme="majorHAnsi" w:eastAsiaTheme="majorEastAsia" w:hAnsiTheme="majorHAnsi" w:cstheme="majorBidi"/>
      <w:b w:val="0"/>
      <w:bCs w:val="0"/>
      <w:color w:val="1F4E79" w:themeColor="accent1" w:themeShade="80"/>
      <w:szCs w:val="32"/>
    </w:rPr>
  </w:style>
  <w:style w:type="character" w:styleId="Hyperlink">
    <w:name w:val="Hyperlink"/>
    <w:basedOn w:val="DefaultParagraphFont"/>
    <w:uiPriority w:val="99"/>
    <w:unhideWhenUsed/>
    <w:rsid w:val="007F78BA"/>
    <w:rPr>
      <w:color w:val="0563C1" w:themeColor="hyperlink"/>
      <w:u w:val="single"/>
    </w:rPr>
  </w:style>
  <w:style w:type="paragraph" w:styleId="Title">
    <w:name w:val="Title"/>
    <w:basedOn w:val="Normal"/>
    <w:next w:val="Normal"/>
    <w:link w:val="TitleChar"/>
    <w:qFormat/>
    <w:rsid w:val="007F78BA"/>
    <w:pPr>
      <w:spacing w:after="0" w:line="24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rsid w:val="007F78BA"/>
    <w:rPr>
      <w:rFonts w:eastAsiaTheme="majorEastAsia" w:cstheme="majorBidi"/>
      <w:b/>
      <w:spacing w:val="-10"/>
      <w:kern w:val="28"/>
      <w:sz w:val="32"/>
      <w:szCs w:val="56"/>
    </w:rPr>
  </w:style>
  <w:style w:type="paragraph" w:styleId="FootnoteText">
    <w:name w:val="footnote text"/>
    <w:aliases w:val="fn,single space,footnote text,ft,Footnote Text Char1,Footnote Text Char2 Char,Footnote Text Char1 Char Char,Footnote Text Char2 Char Char Char,Footnote Text Char1 Char Char Char Char,Footnote Text Char2 Char Char Char Char Char,FOOTNOTES,f"/>
    <w:basedOn w:val="Normal"/>
    <w:link w:val="FootnoteTextChar"/>
    <w:uiPriority w:val="99"/>
    <w:qFormat/>
    <w:rsid w:val="0073657C"/>
    <w:pPr>
      <w:spacing w:after="120" w:line="240" w:lineRule="auto"/>
    </w:pPr>
    <w:rPr>
      <w:rFonts w:ascii="Arial" w:eastAsia="Calibri" w:hAnsi="Arial" w:cs="Times New Roman"/>
      <w:sz w:val="20"/>
      <w:szCs w:val="20"/>
    </w:rPr>
  </w:style>
  <w:style w:type="character" w:customStyle="1" w:styleId="FootnoteTextChar">
    <w:name w:val="Footnote Text Char"/>
    <w:aliases w:val="fn Char,single space Char,footnote text Char,ft Char,Footnote Text Char1 Char,Footnote Text Char2 Char Char,Footnote Text Char1 Char Char Char,Footnote Text Char2 Char Char Char Char,Footnote Text Char1 Char Char Char Char Char,f Char"/>
    <w:basedOn w:val="DefaultParagraphFont"/>
    <w:link w:val="FootnoteText"/>
    <w:uiPriority w:val="99"/>
    <w:rsid w:val="0073657C"/>
    <w:rPr>
      <w:rFonts w:ascii="Arial" w:eastAsia="Calibri" w:hAnsi="Arial" w:cs="Times New Roman"/>
      <w:sz w:val="20"/>
      <w:szCs w:val="20"/>
    </w:rPr>
  </w:style>
  <w:style w:type="character" w:styleId="FootnoteReference">
    <w:name w:val="footnote reference"/>
    <w:aliases w:val="ftref,BVI fnr,Footnote,16 Point,Superscript 6 Point,heading1,Normal + Font:9 Point,Superscript 3 Point Times,Знак сноски 1,Footnotes refss,4_G Char Char Char Char,Footnotes refss Char Char Char Char,ftref Char Char Char Char"/>
    <w:basedOn w:val="DefaultParagraphFont"/>
    <w:link w:val="ftrefCharCharCharCharCharCharCharCharCharCharCharCharCharCharCharCharCharChar1CharCharCharCharCharCharCharCharCharChar"/>
    <w:uiPriority w:val="99"/>
    <w:qFormat/>
    <w:rsid w:val="0073657C"/>
    <w:rPr>
      <w:vertAlign w:val="superscript"/>
    </w:rPr>
  </w:style>
  <w:style w:type="paragraph" w:customStyle="1" w:styleId="Default">
    <w:name w:val="Default"/>
    <w:link w:val="DefaultChar"/>
    <w:qFormat/>
    <w:rsid w:val="00DE7BDD"/>
    <w:pPr>
      <w:widowControl w:val="0"/>
      <w:autoSpaceDE w:val="0"/>
      <w:autoSpaceDN w:val="0"/>
      <w:adjustRightInd w:val="0"/>
      <w:spacing w:after="0" w:line="240" w:lineRule="auto"/>
    </w:pPr>
    <w:rPr>
      <w:rFonts w:ascii="Calibri" w:eastAsia="Times New Roman" w:hAnsi="Calibri" w:cs="Times New Roman"/>
      <w:color w:val="000000"/>
      <w:sz w:val="24"/>
      <w:szCs w:val="20"/>
    </w:rPr>
  </w:style>
  <w:style w:type="character" w:customStyle="1" w:styleId="DefaultChar">
    <w:name w:val="Default Char"/>
    <w:link w:val="Default"/>
    <w:qFormat/>
    <w:locked/>
    <w:rsid w:val="00DE7BDD"/>
    <w:rPr>
      <w:rFonts w:ascii="Calibri" w:eastAsia="Times New Roman" w:hAnsi="Calibri" w:cs="Times New Roman"/>
      <w:color w:val="000000"/>
      <w:sz w:val="24"/>
      <w:szCs w:val="20"/>
    </w:rPr>
  </w:style>
  <w:style w:type="paragraph" w:customStyle="1" w:styleId="AttentionLine">
    <w:name w:val="Attention Line"/>
    <w:basedOn w:val="Normal"/>
    <w:next w:val="Salutation"/>
    <w:rsid w:val="00DE7BDD"/>
    <w:pPr>
      <w:spacing w:before="220" w:after="0" w:line="240" w:lineRule="atLeast"/>
      <w:jc w:val="both"/>
    </w:pPr>
    <w:rPr>
      <w:rFonts w:ascii="Garamond" w:eastAsia="Times New Roman" w:hAnsi="Garamond" w:cs="Tahoma"/>
      <w:kern w:val="18"/>
      <w:sz w:val="24"/>
    </w:rPr>
  </w:style>
  <w:style w:type="paragraph" w:styleId="Salutation">
    <w:name w:val="Salutation"/>
    <w:basedOn w:val="Normal"/>
    <w:next w:val="Normal"/>
    <w:link w:val="SalutationChar"/>
    <w:semiHidden/>
    <w:unhideWhenUsed/>
    <w:rsid w:val="00DE7BDD"/>
  </w:style>
  <w:style w:type="character" w:customStyle="1" w:styleId="SalutationChar">
    <w:name w:val="Salutation Char"/>
    <w:basedOn w:val="DefaultParagraphFont"/>
    <w:link w:val="Salutation"/>
    <w:semiHidden/>
    <w:rsid w:val="00DE7BDD"/>
  </w:style>
  <w:style w:type="paragraph" w:styleId="Caption">
    <w:name w:val="caption"/>
    <w:basedOn w:val="Normal"/>
    <w:next w:val="Normal"/>
    <w:uiPriority w:val="35"/>
    <w:unhideWhenUsed/>
    <w:qFormat/>
    <w:rsid w:val="00DE7BDD"/>
    <w:pPr>
      <w:widowControl w:val="0"/>
      <w:spacing w:after="200" w:line="240" w:lineRule="auto"/>
    </w:pPr>
    <w:rPr>
      <w:b/>
      <w:bCs/>
      <w:color w:val="5B9BD5" w:themeColor="accent1"/>
      <w:sz w:val="18"/>
      <w:szCs w:val="18"/>
    </w:rPr>
  </w:style>
  <w:style w:type="paragraph" w:styleId="NoSpacing">
    <w:name w:val="No Spacing"/>
    <w:aliases w:val="No Spacing1,tables,Tables"/>
    <w:link w:val="NoSpacingChar"/>
    <w:uiPriority w:val="1"/>
    <w:qFormat/>
    <w:rsid w:val="00DE7BDD"/>
    <w:pPr>
      <w:spacing w:after="0" w:line="240" w:lineRule="auto"/>
    </w:pPr>
    <w:rPr>
      <w:rFonts w:ascii="Calibri" w:eastAsia="Calibri" w:hAnsi="Calibri" w:cs="Times New Roman"/>
    </w:rPr>
  </w:style>
  <w:style w:type="character" w:customStyle="1" w:styleId="NoSpacingChar">
    <w:name w:val="No Spacing Char"/>
    <w:aliases w:val="No Spacing1 Char,tables Char,Tables Char"/>
    <w:basedOn w:val="DefaultParagraphFont"/>
    <w:link w:val="NoSpacing"/>
    <w:uiPriority w:val="1"/>
    <w:rsid w:val="00DE7BDD"/>
    <w:rPr>
      <w:rFonts w:ascii="Calibri" w:eastAsia="Calibri" w:hAnsi="Calibri" w:cs="Times New Roman"/>
    </w:rPr>
  </w:style>
  <w:style w:type="character" w:customStyle="1" w:styleId="A3">
    <w:name w:val="A3"/>
    <w:uiPriority w:val="99"/>
    <w:rsid w:val="00DE7BDD"/>
    <w:rPr>
      <w:color w:val="000000"/>
      <w:sz w:val="22"/>
      <w:szCs w:val="22"/>
    </w:rPr>
  </w:style>
  <w:style w:type="character" w:customStyle="1" w:styleId="BalloonTextChar">
    <w:name w:val="Balloon Text Char"/>
    <w:basedOn w:val="DefaultParagraphFont"/>
    <w:link w:val="BalloonText"/>
    <w:uiPriority w:val="99"/>
    <w:rsid w:val="00DE7BDD"/>
    <w:rPr>
      <w:rFonts w:ascii="Tahoma" w:hAnsi="Tahoma" w:cs="Tahoma"/>
      <w:sz w:val="16"/>
      <w:szCs w:val="16"/>
    </w:rPr>
  </w:style>
  <w:style w:type="paragraph" w:styleId="BalloonText">
    <w:name w:val="Balloon Text"/>
    <w:basedOn w:val="Normal"/>
    <w:link w:val="BalloonTextChar"/>
    <w:uiPriority w:val="99"/>
    <w:unhideWhenUsed/>
    <w:rsid w:val="00DE7BDD"/>
    <w:pPr>
      <w:spacing w:after="0" w:line="240" w:lineRule="auto"/>
    </w:pPr>
    <w:rPr>
      <w:rFonts w:ascii="Tahoma" w:hAnsi="Tahoma" w:cs="Tahoma"/>
      <w:sz w:val="16"/>
      <w:szCs w:val="16"/>
    </w:rPr>
  </w:style>
  <w:style w:type="paragraph" w:customStyle="1" w:styleId="xl66">
    <w:name w:val="xl66"/>
    <w:basedOn w:val="Normal"/>
    <w:rsid w:val="00DE7BD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DE7BD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DE7BD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DE7BDD"/>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DE7BDD"/>
    <w:pPr>
      <w:pBdr>
        <w:lef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DE7BDD"/>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DE7BDD"/>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DE7BD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DE7BDD"/>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Normal"/>
    <w:rsid w:val="00DE7BD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DE7BD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DE7BD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DE7BDD"/>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DE7BD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DE7BD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Normal"/>
    <w:rsid w:val="00DE7BDD"/>
    <w:pPr>
      <w:pBdr>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Normal"/>
    <w:rsid w:val="00DE7BDD"/>
    <w:pPr>
      <w:pBdr>
        <w:lef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3">
    <w:name w:val="xl83"/>
    <w:basedOn w:val="Normal"/>
    <w:rsid w:val="00DE7BDD"/>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4">
    <w:name w:val="xl84"/>
    <w:basedOn w:val="Normal"/>
    <w:rsid w:val="00DE7BDD"/>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5">
    <w:name w:val="xl85"/>
    <w:basedOn w:val="Normal"/>
    <w:rsid w:val="00DE7BDD"/>
    <w:pPr>
      <w:pBdr>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6">
    <w:name w:val="xl86"/>
    <w:basedOn w:val="Normal"/>
    <w:rsid w:val="00DE7BD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7">
    <w:name w:val="xl87"/>
    <w:basedOn w:val="Normal"/>
    <w:rsid w:val="00DE7BDD"/>
    <w:pPr>
      <w:pBdr>
        <w:left w:val="single" w:sz="8" w:space="0" w:color="auto"/>
      </w:pBdr>
      <w:spacing w:before="100" w:beforeAutospacing="1" w:after="100" w:afterAutospacing="1" w:line="240" w:lineRule="auto"/>
    </w:pPr>
    <w:rPr>
      <w:rFonts w:ascii="Arial Black" w:eastAsia="Times New Roman" w:hAnsi="Arial Black" w:cs="Times New Roman"/>
      <w:b/>
      <w:bCs/>
      <w:sz w:val="24"/>
      <w:szCs w:val="24"/>
    </w:rPr>
  </w:style>
  <w:style w:type="paragraph" w:customStyle="1" w:styleId="xl88">
    <w:name w:val="xl88"/>
    <w:basedOn w:val="Normal"/>
    <w:rsid w:val="00DE7BDD"/>
    <w:pPr>
      <w:pBdr>
        <w:left w:val="single" w:sz="8" w:space="0" w:color="auto"/>
        <w:bottom w:val="single" w:sz="8" w:space="0" w:color="auto"/>
      </w:pBdr>
      <w:spacing w:before="100" w:beforeAutospacing="1" w:after="100" w:afterAutospacing="1" w:line="240" w:lineRule="auto"/>
    </w:pPr>
    <w:rPr>
      <w:rFonts w:ascii="Arial Black" w:eastAsia="Times New Roman" w:hAnsi="Arial Black" w:cs="Times New Roman"/>
      <w:sz w:val="24"/>
      <w:szCs w:val="24"/>
    </w:rPr>
  </w:style>
  <w:style w:type="paragraph" w:customStyle="1" w:styleId="xl89">
    <w:name w:val="xl89"/>
    <w:basedOn w:val="Normal"/>
    <w:rsid w:val="00DE7BDD"/>
    <w:pPr>
      <w:pBdr>
        <w:left w:val="single" w:sz="8" w:space="0" w:color="auto"/>
        <w:bottom w:val="single" w:sz="8" w:space="0" w:color="auto"/>
        <w:right w:val="single" w:sz="8" w:space="0" w:color="auto"/>
      </w:pBdr>
      <w:spacing w:before="100" w:beforeAutospacing="1" w:after="100" w:afterAutospacing="1" w:line="240" w:lineRule="auto"/>
    </w:pPr>
    <w:rPr>
      <w:rFonts w:ascii="Arial Black" w:eastAsia="Times New Roman" w:hAnsi="Arial Black" w:cs="Times New Roman"/>
      <w:sz w:val="24"/>
      <w:szCs w:val="24"/>
    </w:rPr>
  </w:style>
  <w:style w:type="paragraph" w:customStyle="1" w:styleId="xl90">
    <w:name w:val="xl90"/>
    <w:basedOn w:val="Normal"/>
    <w:rsid w:val="00DE7BDD"/>
    <w:pPr>
      <w:pBdr>
        <w:bottom w:val="single" w:sz="8" w:space="0" w:color="auto"/>
        <w:right w:val="single" w:sz="8" w:space="0" w:color="auto"/>
      </w:pBdr>
      <w:spacing w:before="100" w:beforeAutospacing="1" w:after="100" w:afterAutospacing="1" w:line="240" w:lineRule="auto"/>
    </w:pPr>
    <w:rPr>
      <w:rFonts w:ascii="Arial Black" w:eastAsia="Times New Roman" w:hAnsi="Arial Black" w:cs="Times New Roman"/>
      <w:sz w:val="24"/>
      <w:szCs w:val="24"/>
    </w:rPr>
  </w:style>
  <w:style w:type="paragraph" w:customStyle="1" w:styleId="xl91">
    <w:name w:val="xl91"/>
    <w:basedOn w:val="Normal"/>
    <w:rsid w:val="00DE7BD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2">
    <w:name w:val="xl92"/>
    <w:basedOn w:val="Normal"/>
    <w:rsid w:val="00DE7BDD"/>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DE7BDD"/>
    <w:pPr>
      <w:pBdr>
        <w:lef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Normal"/>
    <w:rsid w:val="00DE7BDD"/>
    <w:pPr>
      <w:pBdr>
        <w:lef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5">
    <w:name w:val="xl95"/>
    <w:basedOn w:val="Normal"/>
    <w:rsid w:val="00DE7BDD"/>
    <w:pPr>
      <w:pBdr>
        <w:lef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6">
    <w:name w:val="xl96"/>
    <w:basedOn w:val="Normal"/>
    <w:rsid w:val="00DE7BDD"/>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DE7BDD"/>
    <w:pPr>
      <w:pBdr>
        <w:left w:val="single" w:sz="8"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98">
    <w:name w:val="xl98"/>
    <w:basedOn w:val="Normal"/>
    <w:rsid w:val="00DE7BDD"/>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DE7BDD"/>
    <w:pPr>
      <w:pBdr>
        <w:left w:val="single" w:sz="8" w:space="0" w:color="auto"/>
        <w:bottom w:val="single" w:sz="8" w:space="0" w:color="auto"/>
      </w:pBdr>
      <w:spacing w:before="100" w:beforeAutospacing="1" w:after="100" w:afterAutospacing="1" w:line="240" w:lineRule="auto"/>
    </w:pPr>
    <w:rPr>
      <w:rFonts w:ascii="Arial Black" w:eastAsia="Times New Roman" w:hAnsi="Arial Black" w:cs="Times New Roman"/>
      <w:sz w:val="24"/>
      <w:szCs w:val="24"/>
    </w:rPr>
  </w:style>
  <w:style w:type="paragraph" w:customStyle="1" w:styleId="xl100">
    <w:name w:val="xl100"/>
    <w:basedOn w:val="Normal"/>
    <w:rsid w:val="00DE7BD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1">
    <w:name w:val="xl101"/>
    <w:basedOn w:val="Normal"/>
    <w:rsid w:val="00DE7BDD"/>
    <w:pPr>
      <w:pBdr>
        <w:left w:val="single" w:sz="8"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102">
    <w:name w:val="xl102"/>
    <w:basedOn w:val="Normal"/>
    <w:rsid w:val="00DE7BD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3">
    <w:name w:val="xl103"/>
    <w:basedOn w:val="Normal"/>
    <w:rsid w:val="00DE7BD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4">
    <w:name w:val="xl104"/>
    <w:basedOn w:val="Normal"/>
    <w:rsid w:val="00DE7BDD"/>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05">
    <w:name w:val="xl105"/>
    <w:basedOn w:val="Normal"/>
    <w:rsid w:val="00DE7BD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06">
    <w:name w:val="xl106"/>
    <w:basedOn w:val="Normal"/>
    <w:rsid w:val="00DE7BDD"/>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DE7BD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8">
    <w:name w:val="xl108"/>
    <w:basedOn w:val="Normal"/>
    <w:rsid w:val="00DE7BDD"/>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09">
    <w:name w:val="xl109"/>
    <w:basedOn w:val="Normal"/>
    <w:rsid w:val="00DE7BD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0">
    <w:name w:val="xl110"/>
    <w:basedOn w:val="Normal"/>
    <w:rsid w:val="00DE7BDD"/>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11">
    <w:name w:val="xl111"/>
    <w:basedOn w:val="Normal"/>
    <w:rsid w:val="00DE7BDD"/>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DE7BD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Normal"/>
    <w:rsid w:val="00DE7BDD"/>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14">
    <w:name w:val="xl114"/>
    <w:basedOn w:val="Normal"/>
    <w:rsid w:val="00DE7BDD"/>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15">
    <w:name w:val="xl115"/>
    <w:basedOn w:val="Normal"/>
    <w:rsid w:val="00DE7BDD"/>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DE7BD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7">
    <w:name w:val="xl117"/>
    <w:basedOn w:val="Normal"/>
    <w:rsid w:val="00DE7BDD"/>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18">
    <w:name w:val="xl118"/>
    <w:basedOn w:val="Normal"/>
    <w:rsid w:val="00DE7BDD"/>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19">
    <w:name w:val="xl119"/>
    <w:basedOn w:val="Normal"/>
    <w:rsid w:val="00DE7BDD"/>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DE7BDD"/>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1">
    <w:name w:val="xl121"/>
    <w:basedOn w:val="Normal"/>
    <w:rsid w:val="00DE7BDD"/>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2">
    <w:name w:val="xl122"/>
    <w:basedOn w:val="Normal"/>
    <w:rsid w:val="00DE7BDD"/>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23">
    <w:name w:val="xl123"/>
    <w:basedOn w:val="Normal"/>
    <w:rsid w:val="00DE7BD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24">
    <w:name w:val="xl124"/>
    <w:basedOn w:val="Normal"/>
    <w:rsid w:val="00DE7BDD"/>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25">
    <w:name w:val="xl125"/>
    <w:basedOn w:val="Normal"/>
    <w:rsid w:val="00DE7BD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26">
    <w:name w:val="xl126"/>
    <w:basedOn w:val="Normal"/>
    <w:rsid w:val="00DE7BD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27">
    <w:name w:val="xl127"/>
    <w:basedOn w:val="Normal"/>
    <w:rsid w:val="00DE7BD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8">
    <w:name w:val="xl128"/>
    <w:basedOn w:val="Normal"/>
    <w:rsid w:val="00DE7BD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29">
    <w:name w:val="xl129"/>
    <w:basedOn w:val="Normal"/>
    <w:rsid w:val="00DE7BD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0">
    <w:name w:val="xl130"/>
    <w:basedOn w:val="Normal"/>
    <w:rsid w:val="00DE7BD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1">
    <w:name w:val="xl131"/>
    <w:basedOn w:val="Normal"/>
    <w:rsid w:val="00DE7BD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2">
    <w:name w:val="xl132"/>
    <w:basedOn w:val="Normal"/>
    <w:rsid w:val="00DE7BD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3">
    <w:name w:val="xl133"/>
    <w:basedOn w:val="Normal"/>
    <w:rsid w:val="00DE7BDD"/>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4">
    <w:name w:val="xl134"/>
    <w:basedOn w:val="Normal"/>
    <w:rsid w:val="00DE7BD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5">
    <w:name w:val="xl135"/>
    <w:basedOn w:val="Normal"/>
    <w:rsid w:val="00DE7BD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6">
    <w:name w:val="xl136"/>
    <w:basedOn w:val="Normal"/>
    <w:rsid w:val="00DE7BDD"/>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DE7BDD"/>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38">
    <w:name w:val="xl138"/>
    <w:basedOn w:val="Normal"/>
    <w:rsid w:val="00DE7BDD"/>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39">
    <w:name w:val="xl139"/>
    <w:basedOn w:val="Normal"/>
    <w:rsid w:val="00DE7BD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0">
    <w:name w:val="xl140"/>
    <w:basedOn w:val="Normal"/>
    <w:rsid w:val="00DE7BD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1">
    <w:name w:val="xl141"/>
    <w:basedOn w:val="Normal"/>
    <w:rsid w:val="00DE7BD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2">
    <w:name w:val="xl142"/>
    <w:basedOn w:val="Normal"/>
    <w:rsid w:val="00DE7BDD"/>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43">
    <w:name w:val="xl143"/>
    <w:basedOn w:val="Normal"/>
    <w:rsid w:val="00DE7BD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4">
    <w:name w:val="xl144"/>
    <w:basedOn w:val="Normal"/>
    <w:rsid w:val="00DE7BD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5">
    <w:name w:val="xl145"/>
    <w:basedOn w:val="Normal"/>
    <w:rsid w:val="00DE7BD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6">
    <w:name w:val="xl146"/>
    <w:basedOn w:val="Normal"/>
    <w:rsid w:val="00DE7BD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Normal"/>
    <w:rsid w:val="00DE7BD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Normal"/>
    <w:rsid w:val="00DE7BD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9">
    <w:name w:val="xl149"/>
    <w:basedOn w:val="Normal"/>
    <w:rsid w:val="00DE7BD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0">
    <w:name w:val="xl150"/>
    <w:basedOn w:val="Normal"/>
    <w:rsid w:val="00DE7BDD"/>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DE7BD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2">
    <w:name w:val="xl152"/>
    <w:basedOn w:val="Normal"/>
    <w:rsid w:val="00DE7BD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3">
    <w:name w:val="xl153"/>
    <w:basedOn w:val="Normal"/>
    <w:rsid w:val="00DE7BDD"/>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4">
    <w:name w:val="xl154"/>
    <w:basedOn w:val="Normal"/>
    <w:rsid w:val="00DE7BD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5">
    <w:name w:val="xl155"/>
    <w:basedOn w:val="Normal"/>
    <w:rsid w:val="00DE7BD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6">
    <w:name w:val="xl156"/>
    <w:basedOn w:val="Normal"/>
    <w:rsid w:val="00DE7BD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7">
    <w:name w:val="xl157"/>
    <w:basedOn w:val="Normal"/>
    <w:rsid w:val="00DE7BD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8">
    <w:name w:val="xl158"/>
    <w:basedOn w:val="Normal"/>
    <w:rsid w:val="00DE7BDD"/>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59">
    <w:name w:val="xl159"/>
    <w:basedOn w:val="Normal"/>
    <w:rsid w:val="00DE7BD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0">
    <w:name w:val="xl160"/>
    <w:basedOn w:val="Normal"/>
    <w:rsid w:val="00DE7BDD"/>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1">
    <w:name w:val="xl161"/>
    <w:basedOn w:val="Normal"/>
    <w:rsid w:val="00DE7BD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2">
    <w:name w:val="xl162"/>
    <w:basedOn w:val="Normal"/>
    <w:rsid w:val="00DE7BDD"/>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3">
    <w:name w:val="xl163"/>
    <w:basedOn w:val="Normal"/>
    <w:rsid w:val="00DE7BD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4">
    <w:name w:val="xl164"/>
    <w:basedOn w:val="Normal"/>
    <w:rsid w:val="00DE7BDD"/>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5">
    <w:name w:val="xl165"/>
    <w:basedOn w:val="Normal"/>
    <w:rsid w:val="00DE7BD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6">
    <w:name w:val="xl166"/>
    <w:basedOn w:val="Normal"/>
    <w:rsid w:val="00DE7BD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7">
    <w:name w:val="xl167"/>
    <w:basedOn w:val="Normal"/>
    <w:rsid w:val="00DE7BD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8">
    <w:name w:val="xl168"/>
    <w:basedOn w:val="Normal"/>
    <w:rsid w:val="00DE7BDD"/>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Normal"/>
    <w:rsid w:val="00DE7BDD"/>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70">
    <w:name w:val="xl170"/>
    <w:basedOn w:val="Normal"/>
    <w:rsid w:val="00DE7BDD"/>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71">
    <w:name w:val="xl171"/>
    <w:basedOn w:val="Normal"/>
    <w:rsid w:val="00DE7BD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2">
    <w:name w:val="xl172"/>
    <w:basedOn w:val="Normal"/>
    <w:rsid w:val="00DE7BDD"/>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3">
    <w:name w:val="xl173"/>
    <w:basedOn w:val="Normal"/>
    <w:rsid w:val="00DE7BD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4">
    <w:name w:val="xl174"/>
    <w:basedOn w:val="Normal"/>
    <w:rsid w:val="00DE7BDD"/>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75">
    <w:name w:val="xl175"/>
    <w:basedOn w:val="Normal"/>
    <w:rsid w:val="00DE7BDD"/>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76">
    <w:name w:val="xl176"/>
    <w:basedOn w:val="Normal"/>
    <w:rsid w:val="00DE7BDD"/>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77">
    <w:name w:val="xl177"/>
    <w:basedOn w:val="Normal"/>
    <w:rsid w:val="00DE7BD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8">
    <w:name w:val="xl178"/>
    <w:basedOn w:val="Normal"/>
    <w:rsid w:val="00DE7BD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9">
    <w:name w:val="xl179"/>
    <w:basedOn w:val="Normal"/>
    <w:rsid w:val="00DE7BD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80">
    <w:name w:val="xl180"/>
    <w:basedOn w:val="Normal"/>
    <w:rsid w:val="00DE7BDD"/>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81">
    <w:name w:val="xl181"/>
    <w:basedOn w:val="Normal"/>
    <w:rsid w:val="00DE7BD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82">
    <w:name w:val="xl182"/>
    <w:basedOn w:val="Normal"/>
    <w:rsid w:val="00DE7BDD"/>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83">
    <w:name w:val="xl183"/>
    <w:basedOn w:val="Normal"/>
    <w:rsid w:val="00DE7BDD"/>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84">
    <w:name w:val="xl184"/>
    <w:basedOn w:val="Normal"/>
    <w:rsid w:val="00DE7BD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Normal"/>
    <w:rsid w:val="00DE7BDD"/>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86">
    <w:name w:val="xl186"/>
    <w:basedOn w:val="Normal"/>
    <w:rsid w:val="00DE7BD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87">
    <w:name w:val="xl187"/>
    <w:basedOn w:val="Normal"/>
    <w:rsid w:val="00DE7BD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88">
    <w:name w:val="xl188"/>
    <w:basedOn w:val="Normal"/>
    <w:rsid w:val="00DE7BDD"/>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89">
    <w:name w:val="xl189"/>
    <w:basedOn w:val="Normal"/>
    <w:rsid w:val="00DE7BDD"/>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90">
    <w:name w:val="xl190"/>
    <w:basedOn w:val="Normal"/>
    <w:rsid w:val="00DE7BDD"/>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91">
    <w:name w:val="xl191"/>
    <w:basedOn w:val="Normal"/>
    <w:rsid w:val="00DE7BDD"/>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92">
    <w:name w:val="xl192"/>
    <w:basedOn w:val="Normal"/>
    <w:rsid w:val="00DE7BDD"/>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93">
    <w:name w:val="xl193"/>
    <w:basedOn w:val="Normal"/>
    <w:rsid w:val="00DE7BD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94">
    <w:name w:val="xl194"/>
    <w:basedOn w:val="Normal"/>
    <w:rsid w:val="00DE7BDD"/>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95">
    <w:name w:val="xl195"/>
    <w:basedOn w:val="Normal"/>
    <w:rsid w:val="00DE7BD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96">
    <w:name w:val="xl196"/>
    <w:basedOn w:val="Normal"/>
    <w:rsid w:val="00DE7BD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Normal"/>
    <w:rsid w:val="00DE7BDD"/>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Normal"/>
    <w:rsid w:val="00DE7BD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9">
    <w:name w:val="xl199"/>
    <w:basedOn w:val="Normal"/>
    <w:rsid w:val="00DE7BDD"/>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200">
    <w:name w:val="xl200"/>
    <w:basedOn w:val="Normal"/>
    <w:rsid w:val="00DE7BDD"/>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201">
    <w:name w:val="xl201"/>
    <w:basedOn w:val="Normal"/>
    <w:rsid w:val="00DE7BDD"/>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202">
    <w:name w:val="xl202"/>
    <w:basedOn w:val="Normal"/>
    <w:rsid w:val="00DE7BDD"/>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203">
    <w:name w:val="xl203"/>
    <w:basedOn w:val="Normal"/>
    <w:rsid w:val="00DE7BDD"/>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204">
    <w:name w:val="xl204"/>
    <w:basedOn w:val="Normal"/>
    <w:rsid w:val="00DE7BDD"/>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205">
    <w:name w:val="xl205"/>
    <w:basedOn w:val="Normal"/>
    <w:rsid w:val="00DE7BD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06">
    <w:name w:val="xl206"/>
    <w:basedOn w:val="Normal"/>
    <w:rsid w:val="00DE7BD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07">
    <w:name w:val="xl207"/>
    <w:basedOn w:val="Normal"/>
    <w:rsid w:val="00DE7BDD"/>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208">
    <w:name w:val="xl208"/>
    <w:basedOn w:val="Normal"/>
    <w:rsid w:val="00DE7BDD"/>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209">
    <w:name w:val="xl209"/>
    <w:basedOn w:val="Normal"/>
    <w:rsid w:val="00DE7BD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10">
    <w:name w:val="xl210"/>
    <w:basedOn w:val="Normal"/>
    <w:rsid w:val="00DE7BD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11">
    <w:name w:val="xl211"/>
    <w:basedOn w:val="Normal"/>
    <w:rsid w:val="00DE7BD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12">
    <w:name w:val="xl212"/>
    <w:basedOn w:val="Normal"/>
    <w:rsid w:val="00DE7BDD"/>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213">
    <w:name w:val="xl213"/>
    <w:basedOn w:val="Normal"/>
    <w:rsid w:val="00DE7BDD"/>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214">
    <w:name w:val="xl214"/>
    <w:basedOn w:val="Normal"/>
    <w:rsid w:val="00DE7BDD"/>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215">
    <w:name w:val="xl215"/>
    <w:basedOn w:val="Normal"/>
    <w:rsid w:val="00DE7BDD"/>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216">
    <w:name w:val="xl216"/>
    <w:basedOn w:val="Normal"/>
    <w:rsid w:val="00DE7BD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17">
    <w:name w:val="xl217"/>
    <w:basedOn w:val="Normal"/>
    <w:rsid w:val="00DE7BD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18">
    <w:name w:val="xl218"/>
    <w:basedOn w:val="Normal"/>
    <w:rsid w:val="00DE7BDD"/>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219">
    <w:name w:val="xl219"/>
    <w:basedOn w:val="Normal"/>
    <w:rsid w:val="00DE7BD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20">
    <w:name w:val="xl220"/>
    <w:basedOn w:val="Normal"/>
    <w:rsid w:val="00DE7BDD"/>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221">
    <w:name w:val="xl221"/>
    <w:basedOn w:val="Normal"/>
    <w:rsid w:val="00DE7BDD"/>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222">
    <w:name w:val="xl222"/>
    <w:basedOn w:val="Normal"/>
    <w:rsid w:val="00DE7BDD"/>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223">
    <w:name w:val="xl223"/>
    <w:basedOn w:val="Normal"/>
    <w:rsid w:val="00DE7BDD"/>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character" w:customStyle="1" w:styleId="A8">
    <w:name w:val="A8"/>
    <w:uiPriority w:val="99"/>
    <w:rsid w:val="00DE7BDD"/>
    <w:rPr>
      <w:color w:val="FFFFFF"/>
      <w:sz w:val="19"/>
      <w:szCs w:val="19"/>
    </w:rPr>
  </w:style>
  <w:style w:type="character" w:styleId="CommentReference">
    <w:name w:val="annotation reference"/>
    <w:basedOn w:val="DefaultParagraphFont"/>
    <w:uiPriority w:val="99"/>
    <w:semiHidden/>
    <w:unhideWhenUsed/>
    <w:rsid w:val="0063582A"/>
    <w:rPr>
      <w:sz w:val="16"/>
      <w:szCs w:val="16"/>
    </w:rPr>
  </w:style>
  <w:style w:type="paragraph" w:styleId="CommentText">
    <w:name w:val="annotation text"/>
    <w:basedOn w:val="Normal"/>
    <w:link w:val="CommentTextChar"/>
    <w:uiPriority w:val="99"/>
    <w:unhideWhenUsed/>
    <w:rsid w:val="0063582A"/>
    <w:pPr>
      <w:spacing w:line="240" w:lineRule="auto"/>
    </w:pPr>
    <w:rPr>
      <w:sz w:val="20"/>
      <w:szCs w:val="20"/>
    </w:rPr>
  </w:style>
  <w:style w:type="character" w:customStyle="1" w:styleId="CommentTextChar">
    <w:name w:val="Comment Text Char"/>
    <w:basedOn w:val="DefaultParagraphFont"/>
    <w:link w:val="CommentText"/>
    <w:uiPriority w:val="99"/>
    <w:rsid w:val="0063582A"/>
    <w:rPr>
      <w:sz w:val="20"/>
      <w:szCs w:val="20"/>
    </w:rPr>
  </w:style>
  <w:style w:type="paragraph" w:styleId="CommentSubject">
    <w:name w:val="annotation subject"/>
    <w:basedOn w:val="CommentText"/>
    <w:next w:val="CommentText"/>
    <w:link w:val="CommentSubjectChar"/>
    <w:uiPriority w:val="99"/>
    <w:semiHidden/>
    <w:unhideWhenUsed/>
    <w:rsid w:val="0063582A"/>
    <w:rPr>
      <w:b/>
      <w:bCs/>
    </w:rPr>
  </w:style>
  <w:style w:type="character" w:customStyle="1" w:styleId="CommentSubjectChar">
    <w:name w:val="Comment Subject Char"/>
    <w:basedOn w:val="CommentTextChar"/>
    <w:link w:val="CommentSubject"/>
    <w:uiPriority w:val="99"/>
    <w:semiHidden/>
    <w:rsid w:val="0063582A"/>
    <w:rPr>
      <w:b/>
      <w:bCs/>
      <w:sz w:val="20"/>
      <w:szCs w:val="20"/>
    </w:rPr>
  </w:style>
  <w:style w:type="paragraph" w:styleId="NormalWeb">
    <w:name w:val="Normal (Web)"/>
    <w:basedOn w:val="Normal"/>
    <w:uiPriority w:val="99"/>
    <w:unhideWhenUsed/>
    <w:rsid w:val="00B71786"/>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GridTable5Dark-Accent61">
    <w:name w:val="Grid Table 5 Dark - Accent 61"/>
    <w:basedOn w:val="TableNormal"/>
    <w:uiPriority w:val="50"/>
    <w:rsid w:val="00B74D5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41">
    <w:name w:val="Grid Table 5 Dark - Accent 41"/>
    <w:basedOn w:val="TableNormal"/>
    <w:uiPriority w:val="50"/>
    <w:rsid w:val="00B74D5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3-Accent41">
    <w:name w:val="Grid Table 3 - Accent 41"/>
    <w:basedOn w:val="TableNormal"/>
    <w:uiPriority w:val="48"/>
    <w:rsid w:val="00063919"/>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rsid w:val="0006391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6Colorful-Accent51">
    <w:name w:val="Grid Table 6 Colorful - Accent 51"/>
    <w:basedOn w:val="TableNormal"/>
    <w:uiPriority w:val="51"/>
    <w:rsid w:val="00A4593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49088D"/>
    <w:pPr>
      <w:spacing w:after="0" w:line="240" w:lineRule="auto"/>
    </w:pPr>
  </w:style>
  <w:style w:type="character" w:customStyle="1" w:styleId="Heading7Char">
    <w:name w:val="Heading 7 Char"/>
    <w:basedOn w:val="DefaultParagraphFont"/>
    <w:link w:val="Heading7"/>
    <w:uiPriority w:val="9"/>
    <w:semiHidden/>
    <w:rsid w:val="000E7487"/>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0E7487"/>
    <w:rPr>
      <w:rFonts w:ascii="Calibri" w:eastAsia="Times New Roman" w:hAnsi="Calibri" w:cs="Times New Roman"/>
      <w:i/>
      <w:iCs/>
      <w:sz w:val="24"/>
      <w:szCs w:val="24"/>
    </w:rPr>
  </w:style>
  <w:style w:type="character" w:customStyle="1" w:styleId="CommentTextChar1">
    <w:name w:val="Comment Text Char1"/>
    <w:basedOn w:val="DefaultParagraphFont"/>
    <w:uiPriority w:val="99"/>
    <w:semiHidden/>
    <w:rsid w:val="000E7487"/>
    <w:rPr>
      <w:rFonts w:eastAsiaTheme="minorEastAsia"/>
      <w:sz w:val="20"/>
      <w:szCs w:val="20"/>
    </w:rPr>
  </w:style>
  <w:style w:type="character" w:customStyle="1" w:styleId="CommentSubjectChar1">
    <w:name w:val="Comment Subject Char1"/>
    <w:basedOn w:val="CommentTextChar1"/>
    <w:uiPriority w:val="99"/>
    <w:semiHidden/>
    <w:rsid w:val="000E7487"/>
    <w:rPr>
      <w:rFonts w:eastAsiaTheme="minorEastAsia"/>
      <w:b/>
      <w:bCs/>
      <w:sz w:val="20"/>
      <w:szCs w:val="20"/>
    </w:rPr>
  </w:style>
  <w:style w:type="character" w:customStyle="1" w:styleId="im">
    <w:name w:val="im"/>
    <w:rsid w:val="000E7487"/>
  </w:style>
  <w:style w:type="paragraph" w:customStyle="1" w:styleId="RegPara">
    <w:name w:val="RegPara"/>
    <w:basedOn w:val="Normal"/>
    <w:qFormat/>
    <w:rsid w:val="000E7487"/>
    <w:pPr>
      <w:spacing w:before="200" w:after="200" w:line="276" w:lineRule="auto"/>
      <w:jc w:val="both"/>
    </w:pPr>
    <w:rPr>
      <w:rFonts w:ascii="Calibri" w:eastAsia="Calibri" w:hAnsi="Calibri" w:cs="Times New Roman"/>
    </w:rPr>
  </w:style>
  <w:style w:type="paragraph" w:customStyle="1" w:styleId="RegParaNoBefore">
    <w:name w:val="RegParaNoBefore"/>
    <w:basedOn w:val="RegPara"/>
    <w:qFormat/>
    <w:rsid w:val="000E7487"/>
    <w:pPr>
      <w:spacing w:before="140" w:after="140"/>
    </w:pPr>
    <w:rPr>
      <w:sz w:val="20"/>
      <w:szCs w:val="20"/>
      <w:lang w:val="en-ZA"/>
    </w:rPr>
  </w:style>
  <w:style w:type="paragraph" w:customStyle="1" w:styleId="ftrefCharCharCharCharCharCharCharCharCharCharCharCharCharCharCharCharCharChar1CharCharCharCharCharCharCharCharCharChar">
    <w:name w:val="ftref Char Char Char Char Char Char Char Char Char Char Char Char Char Char Char Char Char Char1 Char Char Char Char Char Char Char Char Char Char"/>
    <w:basedOn w:val="Normal"/>
    <w:link w:val="FootnoteReference"/>
    <w:uiPriority w:val="99"/>
    <w:rsid w:val="000E7487"/>
    <w:pPr>
      <w:spacing w:line="240" w:lineRule="exact"/>
      <w:jc w:val="both"/>
    </w:pPr>
    <w:rPr>
      <w:vertAlign w:val="superscript"/>
    </w:rPr>
  </w:style>
  <w:style w:type="paragraph" w:customStyle="1" w:styleId="NoSpacingCharChar">
    <w:name w:val="No Spacing Char Char"/>
    <w:basedOn w:val="Normal"/>
    <w:link w:val="NoSpacingCharCharChar"/>
    <w:qFormat/>
    <w:rsid w:val="000E7487"/>
    <w:pPr>
      <w:spacing w:after="0" w:line="240" w:lineRule="auto"/>
    </w:pPr>
    <w:rPr>
      <w:rFonts w:ascii="Calibri" w:eastAsia="Calibri" w:hAnsi="Calibri" w:cs="Times New Roman"/>
      <w:sz w:val="24"/>
      <w:szCs w:val="24"/>
      <w:lang w:val="en-GB" w:eastAsia="zh-CN" w:bidi="en-US"/>
    </w:rPr>
  </w:style>
  <w:style w:type="character" w:customStyle="1" w:styleId="NoSpacingCharCharChar">
    <w:name w:val="No Spacing Char Char Char"/>
    <w:link w:val="NoSpacingCharChar"/>
    <w:rsid w:val="000E7487"/>
    <w:rPr>
      <w:rFonts w:ascii="Calibri" w:eastAsia="Calibri" w:hAnsi="Calibri" w:cs="Times New Roman"/>
      <w:sz w:val="24"/>
      <w:szCs w:val="24"/>
      <w:lang w:val="en-GB" w:eastAsia="zh-CN" w:bidi="en-US"/>
    </w:rPr>
  </w:style>
  <w:style w:type="character" w:styleId="Strong">
    <w:name w:val="Strong"/>
    <w:uiPriority w:val="22"/>
    <w:qFormat/>
    <w:rsid w:val="000E7487"/>
    <w:rPr>
      <w:b/>
      <w:bCs/>
    </w:rPr>
  </w:style>
  <w:style w:type="character" w:customStyle="1" w:styleId="ColorfulGrid-Accent1Char">
    <w:name w:val="Colorful Grid - Accent 1 Char"/>
    <w:link w:val="ColorfulGrid-Accent1"/>
    <w:uiPriority w:val="29"/>
    <w:rsid w:val="000E7487"/>
    <w:rPr>
      <w:i/>
      <w:iCs/>
      <w:color w:val="000000"/>
      <w:sz w:val="22"/>
      <w:szCs w:val="22"/>
      <w:u w:val="single"/>
      <w:lang w:eastAsia="en-US"/>
    </w:rPr>
  </w:style>
  <w:style w:type="table" w:styleId="ColorfulGrid-Accent1">
    <w:name w:val="Colorful Grid Accent 1"/>
    <w:basedOn w:val="TableNormal"/>
    <w:link w:val="ColorfulGrid-Accent1Char"/>
    <w:uiPriority w:val="29"/>
    <w:unhideWhenUsed/>
    <w:rsid w:val="000E7487"/>
    <w:pPr>
      <w:spacing w:after="0" w:line="240" w:lineRule="auto"/>
    </w:pPr>
    <w:rPr>
      <w:i/>
      <w:iCs/>
      <w:color w:val="000000"/>
      <w:u w:val="single"/>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customStyle="1" w:styleId="A6">
    <w:name w:val="A6"/>
    <w:uiPriority w:val="99"/>
    <w:rsid w:val="000E7487"/>
    <w:rPr>
      <w:rFonts w:cs="Myriad Pro Light"/>
      <w:color w:val="211D1E"/>
      <w:sz w:val="19"/>
      <w:szCs w:val="19"/>
    </w:rPr>
  </w:style>
  <w:style w:type="paragraph" w:styleId="HTMLPreformatted">
    <w:name w:val="HTML Preformatted"/>
    <w:basedOn w:val="Normal"/>
    <w:link w:val="HTMLPreformattedChar"/>
    <w:uiPriority w:val="99"/>
    <w:unhideWhenUsed/>
    <w:rsid w:val="000E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E7487"/>
    <w:rPr>
      <w:rFonts w:ascii="Courier New" w:eastAsia="Times New Roman" w:hAnsi="Courier New" w:cs="Courier New"/>
      <w:sz w:val="20"/>
      <w:szCs w:val="20"/>
    </w:rPr>
  </w:style>
  <w:style w:type="character" w:customStyle="1" w:styleId="fontstyle21">
    <w:name w:val="fontstyle21"/>
    <w:rsid w:val="000E7487"/>
    <w:rPr>
      <w:rFonts w:ascii="Calibri" w:hAnsi="Calibri" w:cs="Calibri" w:hint="default"/>
      <w:b w:val="0"/>
      <w:bCs w:val="0"/>
      <w:i/>
      <w:iCs/>
      <w:color w:val="000000"/>
      <w:sz w:val="22"/>
      <w:szCs w:val="22"/>
    </w:rPr>
  </w:style>
  <w:style w:type="character" w:styleId="Emphasis">
    <w:name w:val="Emphasis"/>
    <w:uiPriority w:val="20"/>
    <w:qFormat/>
    <w:rsid w:val="000E7487"/>
    <w:rPr>
      <w:i/>
      <w:iCs/>
      <w:u w:val="single"/>
    </w:rPr>
  </w:style>
  <w:style w:type="character" w:customStyle="1" w:styleId="fontstyle11">
    <w:name w:val="fontstyle11"/>
    <w:rsid w:val="000E7487"/>
    <w:rPr>
      <w:rFonts w:ascii="Times New Roman" w:hAnsi="Times New Roman" w:cs="Times New Roman" w:hint="default"/>
      <w:b w:val="0"/>
      <w:bCs w:val="0"/>
      <w:i w:val="0"/>
      <w:iCs w:val="0"/>
      <w:color w:val="000000"/>
      <w:sz w:val="24"/>
      <w:szCs w:val="24"/>
    </w:rPr>
  </w:style>
  <w:style w:type="paragraph" w:styleId="Subtitle">
    <w:name w:val="Subtitle"/>
    <w:basedOn w:val="Normal"/>
    <w:next w:val="Normal"/>
    <w:link w:val="SubtitleChar"/>
    <w:uiPriority w:val="11"/>
    <w:qFormat/>
    <w:rsid w:val="000E7487"/>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0E7487"/>
    <w:rPr>
      <w:rFonts w:eastAsiaTheme="minorEastAsia" w:cs="Times New Roman"/>
      <w:color w:val="5A5A5A" w:themeColor="text1" w:themeTint="A5"/>
      <w:spacing w:val="15"/>
    </w:rPr>
  </w:style>
  <w:style w:type="paragraph" w:styleId="TOC5">
    <w:name w:val="toc 5"/>
    <w:basedOn w:val="Normal"/>
    <w:next w:val="Normal"/>
    <w:autoRedefine/>
    <w:uiPriority w:val="39"/>
    <w:unhideWhenUsed/>
    <w:rsid w:val="000E7487"/>
    <w:pPr>
      <w:spacing w:after="100"/>
      <w:ind w:left="880"/>
    </w:pPr>
    <w:rPr>
      <w:rFonts w:eastAsiaTheme="minorEastAsia"/>
    </w:rPr>
  </w:style>
  <w:style w:type="paragraph" w:styleId="TOC6">
    <w:name w:val="toc 6"/>
    <w:basedOn w:val="Normal"/>
    <w:next w:val="Normal"/>
    <w:autoRedefine/>
    <w:uiPriority w:val="39"/>
    <w:unhideWhenUsed/>
    <w:rsid w:val="000E7487"/>
    <w:pPr>
      <w:spacing w:after="100"/>
      <w:ind w:left="1100"/>
    </w:pPr>
    <w:rPr>
      <w:rFonts w:eastAsiaTheme="minorEastAsia"/>
    </w:rPr>
  </w:style>
  <w:style w:type="paragraph" w:styleId="TOC7">
    <w:name w:val="toc 7"/>
    <w:basedOn w:val="Normal"/>
    <w:next w:val="Normal"/>
    <w:autoRedefine/>
    <w:uiPriority w:val="39"/>
    <w:unhideWhenUsed/>
    <w:rsid w:val="000E7487"/>
    <w:pPr>
      <w:spacing w:after="100"/>
      <w:ind w:left="1320"/>
    </w:pPr>
    <w:rPr>
      <w:rFonts w:eastAsiaTheme="minorEastAsia"/>
    </w:rPr>
  </w:style>
  <w:style w:type="paragraph" w:styleId="TOC8">
    <w:name w:val="toc 8"/>
    <w:basedOn w:val="Normal"/>
    <w:next w:val="Normal"/>
    <w:autoRedefine/>
    <w:uiPriority w:val="39"/>
    <w:unhideWhenUsed/>
    <w:rsid w:val="000E7487"/>
    <w:pPr>
      <w:spacing w:after="100"/>
      <w:ind w:left="1540"/>
    </w:pPr>
    <w:rPr>
      <w:rFonts w:eastAsiaTheme="minorEastAsia"/>
    </w:rPr>
  </w:style>
  <w:style w:type="paragraph" w:styleId="TOC9">
    <w:name w:val="toc 9"/>
    <w:basedOn w:val="Normal"/>
    <w:next w:val="Normal"/>
    <w:autoRedefine/>
    <w:uiPriority w:val="39"/>
    <w:unhideWhenUsed/>
    <w:rsid w:val="000E7487"/>
    <w:pPr>
      <w:spacing w:after="100"/>
      <w:ind w:left="1760"/>
    </w:pPr>
    <w:rPr>
      <w:rFonts w:eastAsiaTheme="minorEastAsia"/>
    </w:rPr>
  </w:style>
  <w:style w:type="table" w:customStyle="1" w:styleId="GridTable4-Accent21">
    <w:name w:val="Grid Table 4 - Accent 21"/>
    <w:basedOn w:val="TableNormal"/>
    <w:uiPriority w:val="49"/>
    <w:rsid w:val="000E748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1">
    <w:name w:val="Grid Table 2 - Accent 21"/>
    <w:basedOn w:val="TableNormal"/>
    <w:uiPriority w:val="47"/>
    <w:rsid w:val="00CC1443"/>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49426">
      <w:bodyDiv w:val="1"/>
      <w:marLeft w:val="0"/>
      <w:marRight w:val="0"/>
      <w:marTop w:val="0"/>
      <w:marBottom w:val="0"/>
      <w:divBdr>
        <w:top w:val="none" w:sz="0" w:space="0" w:color="auto"/>
        <w:left w:val="none" w:sz="0" w:space="0" w:color="auto"/>
        <w:bottom w:val="none" w:sz="0" w:space="0" w:color="auto"/>
        <w:right w:val="none" w:sz="0" w:space="0" w:color="auto"/>
      </w:divBdr>
    </w:div>
    <w:div w:id="350030937">
      <w:bodyDiv w:val="1"/>
      <w:marLeft w:val="0"/>
      <w:marRight w:val="0"/>
      <w:marTop w:val="0"/>
      <w:marBottom w:val="0"/>
      <w:divBdr>
        <w:top w:val="none" w:sz="0" w:space="0" w:color="auto"/>
        <w:left w:val="none" w:sz="0" w:space="0" w:color="auto"/>
        <w:bottom w:val="none" w:sz="0" w:space="0" w:color="auto"/>
        <w:right w:val="none" w:sz="0" w:space="0" w:color="auto"/>
      </w:divBdr>
    </w:div>
    <w:div w:id="394858681">
      <w:bodyDiv w:val="1"/>
      <w:marLeft w:val="0"/>
      <w:marRight w:val="0"/>
      <w:marTop w:val="0"/>
      <w:marBottom w:val="0"/>
      <w:divBdr>
        <w:top w:val="none" w:sz="0" w:space="0" w:color="auto"/>
        <w:left w:val="none" w:sz="0" w:space="0" w:color="auto"/>
        <w:bottom w:val="none" w:sz="0" w:space="0" w:color="auto"/>
        <w:right w:val="none" w:sz="0" w:space="0" w:color="auto"/>
      </w:divBdr>
    </w:div>
    <w:div w:id="673146445">
      <w:bodyDiv w:val="1"/>
      <w:marLeft w:val="0"/>
      <w:marRight w:val="0"/>
      <w:marTop w:val="0"/>
      <w:marBottom w:val="0"/>
      <w:divBdr>
        <w:top w:val="none" w:sz="0" w:space="0" w:color="auto"/>
        <w:left w:val="none" w:sz="0" w:space="0" w:color="auto"/>
        <w:bottom w:val="none" w:sz="0" w:space="0" w:color="auto"/>
        <w:right w:val="none" w:sz="0" w:space="0" w:color="auto"/>
      </w:divBdr>
    </w:div>
    <w:div w:id="676464374">
      <w:bodyDiv w:val="1"/>
      <w:marLeft w:val="0"/>
      <w:marRight w:val="0"/>
      <w:marTop w:val="0"/>
      <w:marBottom w:val="0"/>
      <w:divBdr>
        <w:top w:val="none" w:sz="0" w:space="0" w:color="auto"/>
        <w:left w:val="none" w:sz="0" w:space="0" w:color="auto"/>
        <w:bottom w:val="none" w:sz="0" w:space="0" w:color="auto"/>
        <w:right w:val="none" w:sz="0" w:space="0" w:color="auto"/>
      </w:divBdr>
    </w:div>
    <w:div w:id="797140752">
      <w:bodyDiv w:val="1"/>
      <w:marLeft w:val="0"/>
      <w:marRight w:val="0"/>
      <w:marTop w:val="0"/>
      <w:marBottom w:val="0"/>
      <w:divBdr>
        <w:top w:val="none" w:sz="0" w:space="0" w:color="auto"/>
        <w:left w:val="none" w:sz="0" w:space="0" w:color="auto"/>
        <w:bottom w:val="none" w:sz="0" w:space="0" w:color="auto"/>
        <w:right w:val="none" w:sz="0" w:space="0" w:color="auto"/>
      </w:divBdr>
    </w:div>
    <w:div w:id="815996308">
      <w:bodyDiv w:val="1"/>
      <w:marLeft w:val="0"/>
      <w:marRight w:val="0"/>
      <w:marTop w:val="0"/>
      <w:marBottom w:val="0"/>
      <w:divBdr>
        <w:top w:val="none" w:sz="0" w:space="0" w:color="auto"/>
        <w:left w:val="none" w:sz="0" w:space="0" w:color="auto"/>
        <w:bottom w:val="none" w:sz="0" w:space="0" w:color="auto"/>
        <w:right w:val="none" w:sz="0" w:space="0" w:color="auto"/>
      </w:divBdr>
    </w:div>
    <w:div w:id="960068007">
      <w:bodyDiv w:val="1"/>
      <w:marLeft w:val="0"/>
      <w:marRight w:val="0"/>
      <w:marTop w:val="0"/>
      <w:marBottom w:val="0"/>
      <w:divBdr>
        <w:top w:val="none" w:sz="0" w:space="0" w:color="auto"/>
        <w:left w:val="none" w:sz="0" w:space="0" w:color="auto"/>
        <w:bottom w:val="none" w:sz="0" w:space="0" w:color="auto"/>
        <w:right w:val="none" w:sz="0" w:space="0" w:color="auto"/>
      </w:divBdr>
    </w:div>
    <w:div w:id="1169097434">
      <w:bodyDiv w:val="1"/>
      <w:marLeft w:val="0"/>
      <w:marRight w:val="0"/>
      <w:marTop w:val="0"/>
      <w:marBottom w:val="0"/>
      <w:divBdr>
        <w:top w:val="none" w:sz="0" w:space="0" w:color="auto"/>
        <w:left w:val="none" w:sz="0" w:space="0" w:color="auto"/>
        <w:bottom w:val="none" w:sz="0" w:space="0" w:color="auto"/>
        <w:right w:val="none" w:sz="0" w:space="0" w:color="auto"/>
      </w:divBdr>
    </w:div>
    <w:div w:id="1311397520">
      <w:bodyDiv w:val="1"/>
      <w:marLeft w:val="0"/>
      <w:marRight w:val="0"/>
      <w:marTop w:val="0"/>
      <w:marBottom w:val="0"/>
      <w:divBdr>
        <w:top w:val="none" w:sz="0" w:space="0" w:color="auto"/>
        <w:left w:val="none" w:sz="0" w:space="0" w:color="auto"/>
        <w:bottom w:val="none" w:sz="0" w:space="0" w:color="auto"/>
        <w:right w:val="none" w:sz="0" w:space="0" w:color="auto"/>
      </w:divBdr>
    </w:div>
    <w:div w:id="1362169703">
      <w:bodyDiv w:val="1"/>
      <w:marLeft w:val="0"/>
      <w:marRight w:val="0"/>
      <w:marTop w:val="0"/>
      <w:marBottom w:val="0"/>
      <w:divBdr>
        <w:top w:val="none" w:sz="0" w:space="0" w:color="auto"/>
        <w:left w:val="none" w:sz="0" w:space="0" w:color="auto"/>
        <w:bottom w:val="none" w:sz="0" w:space="0" w:color="auto"/>
        <w:right w:val="none" w:sz="0" w:space="0" w:color="auto"/>
      </w:divBdr>
      <w:divsChild>
        <w:div w:id="396633663">
          <w:marLeft w:val="576"/>
          <w:marRight w:val="0"/>
          <w:marTop w:val="120"/>
          <w:marBottom w:val="0"/>
          <w:divBdr>
            <w:top w:val="none" w:sz="0" w:space="0" w:color="auto"/>
            <w:left w:val="none" w:sz="0" w:space="0" w:color="auto"/>
            <w:bottom w:val="none" w:sz="0" w:space="0" w:color="auto"/>
            <w:right w:val="none" w:sz="0" w:space="0" w:color="auto"/>
          </w:divBdr>
        </w:div>
      </w:divsChild>
    </w:div>
    <w:div w:id="1440107992">
      <w:bodyDiv w:val="1"/>
      <w:marLeft w:val="0"/>
      <w:marRight w:val="0"/>
      <w:marTop w:val="0"/>
      <w:marBottom w:val="0"/>
      <w:divBdr>
        <w:top w:val="none" w:sz="0" w:space="0" w:color="auto"/>
        <w:left w:val="none" w:sz="0" w:space="0" w:color="auto"/>
        <w:bottom w:val="none" w:sz="0" w:space="0" w:color="auto"/>
        <w:right w:val="none" w:sz="0" w:space="0" w:color="auto"/>
      </w:divBdr>
      <w:divsChild>
        <w:div w:id="1613709862">
          <w:marLeft w:val="576"/>
          <w:marRight w:val="0"/>
          <w:marTop w:val="120"/>
          <w:marBottom w:val="0"/>
          <w:divBdr>
            <w:top w:val="none" w:sz="0" w:space="0" w:color="auto"/>
            <w:left w:val="none" w:sz="0" w:space="0" w:color="auto"/>
            <w:bottom w:val="none" w:sz="0" w:space="0" w:color="auto"/>
            <w:right w:val="none" w:sz="0" w:space="0" w:color="auto"/>
          </w:divBdr>
        </w:div>
      </w:divsChild>
    </w:div>
    <w:div w:id="1552766910">
      <w:bodyDiv w:val="1"/>
      <w:marLeft w:val="0"/>
      <w:marRight w:val="0"/>
      <w:marTop w:val="0"/>
      <w:marBottom w:val="0"/>
      <w:divBdr>
        <w:top w:val="none" w:sz="0" w:space="0" w:color="auto"/>
        <w:left w:val="none" w:sz="0" w:space="0" w:color="auto"/>
        <w:bottom w:val="none" w:sz="0" w:space="0" w:color="auto"/>
        <w:right w:val="none" w:sz="0" w:space="0" w:color="auto"/>
      </w:divBdr>
    </w:div>
    <w:div w:id="1719893639">
      <w:bodyDiv w:val="1"/>
      <w:marLeft w:val="0"/>
      <w:marRight w:val="0"/>
      <w:marTop w:val="0"/>
      <w:marBottom w:val="0"/>
      <w:divBdr>
        <w:top w:val="none" w:sz="0" w:space="0" w:color="auto"/>
        <w:left w:val="none" w:sz="0" w:space="0" w:color="auto"/>
        <w:bottom w:val="none" w:sz="0" w:space="0" w:color="auto"/>
        <w:right w:val="none" w:sz="0" w:space="0" w:color="auto"/>
      </w:divBdr>
      <w:divsChild>
        <w:div w:id="1243367208">
          <w:marLeft w:val="547"/>
          <w:marRight w:val="0"/>
          <w:marTop w:val="0"/>
          <w:marBottom w:val="0"/>
          <w:divBdr>
            <w:top w:val="none" w:sz="0" w:space="0" w:color="auto"/>
            <w:left w:val="none" w:sz="0" w:space="0" w:color="auto"/>
            <w:bottom w:val="none" w:sz="0" w:space="0" w:color="auto"/>
            <w:right w:val="none" w:sz="0" w:space="0" w:color="auto"/>
          </w:divBdr>
        </w:div>
      </w:divsChild>
    </w:div>
    <w:div w:id="1746563126">
      <w:bodyDiv w:val="1"/>
      <w:marLeft w:val="0"/>
      <w:marRight w:val="0"/>
      <w:marTop w:val="0"/>
      <w:marBottom w:val="0"/>
      <w:divBdr>
        <w:top w:val="none" w:sz="0" w:space="0" w:color="auto"/>
        <w:left w:val="none" w:sz="0" w:space="0" w:color="auto"/>
        <w:bottom w:val="none" w:sz="0" w:space="0" w:color="auto"/>
        <w:right w:val="none" w:sz="0" w:space="0" w:color="auto"/>
      </w:divBdr>
    </w:div>
    <w:div w:id="194683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chart" Target="charts/chart6.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chart" Target="charts/chart5.xml"/><Relationship Id="rId30"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ster%20Solution\Desktop\revenue%20calssifie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ster%20Solution\Documents\Book1766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ster%20Solution\Documents\Book17777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ster%20Solution\Documents\Book17777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ster%20Solution\Documents\Book1090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ster%20Solution\Documents\Book1090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ster%20Solution\Documents\Book17777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400"/>
              <a:t>Expenditure increase at all levels   in %</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1">
                  <a:lumMod val="75000"/>
                </a:schemeClr>
              </a:solidFill>
              <a:ln>
                <a:noFill/>
              </a:ln>
              <a:effectLst>
                <a:outerShdw blurRad="57150" dist="19050" dir="5400000" algn="ctr" rotWithShape="0">
                  <a:srgbClr val="000000">
                    <a:alpha val="63000"/>
                  </a:srgbClr>
                </a:outerShdw>
              </a:effectLst>
            </c:spPr>
          </c:dPt>
          <c:dPt>
            <c:idx val="1"/>
            <c:invertIfNegative val="0"/>
            <c:bubble3D val="0"/>
            <c:spPr>
              <a:solidFill>
                <a:schemeClr val="accent3">
                  <a:lumMod val="50000"/>
                </a:schemeClr>
              </a:solidFill>
              <a:ln>
                <a:noFill/>
              </a:ln>
              <a:effectLst>
                <a:outerShdw blurRad="57150" dist="19050" dir="5400000" algn="ctr" rotWithShape="0">
                  <a:srgbClr val="000000">
                    <a:alpha val="63000"/>
                  </a:srgbClr>
                </a:outerShdw>
              </a:effectLst>
            </c:spPr>
          </c:dPt>
          <c:dPt>
            <c:idx val="2"/>
            <c:invertIfNegative val="0"/>
            <c:bubble3D val="0"/>
            <c:spPr>
              <a:solidFill>
                <a:schemeClr val="accent6">
                  <a:lumMod val="50000"/>
                </a:schemeClr>
              </a:solidFill>
              <a:ln>
                <a:noFill/>
              </a:ln>
              <a:effectLst>
                <a:outerShdw blurRad="57150" dist="19050" dir="5400000" algn="ctr" rotWithShape="0">
                  <a:srgbClr val="000000">
                    <a:alpha val="63000"/>
                  </a:srgbClr>
                </a:outerShdw>
              </a:effectLst>
            </c:spPr>
          </c:dPt>
          <c:cat>
            <c:numRef>
              <c:f>Sheet1!$E$3:$G$3</c:f>
              <c:numCache>
                <c:formatCode>General</c:formatCode>
                <c:ptCount val="3"/>
                <c:pt idx="0">
                  <c:v>2011</c:v>
                </c:pt>
                <c:pt idx="1">
                  <c:v>2012</c:v>
                </c:pt>
                <c:pt idx="2">
                  <c:v>2013</c:v>
                </c:pt>
              </c:numCache>
            </c:numRef>
          </c:cat>
          <c:val>
            <c:numRef>
              <c:f>Sheet1!$E$4:$G$4</c:f>
              <c:numCache>
                <c:formatCode>#,##0</c:formatCode>
                <c:ptCount val="3"/>
                <c:pt idx="0">
                  <c:v>15900</c:v>
                </c:pt>
                <c:pt idx="1">
                  <c:v>17753</c:v>
                </c:pt>
                <c:pt idx="2">
                  <c:v>22929</c:v>
                </c:pt>
              </c:numCache>
            </c:numRef>
          </c:val>
        </c:ser>
        <c:dLbls>
          <c:showLegendKey val="0"/>
          <c:showVal val="0"/>
          <c:showCatName val="0"/>
          <c:showSerName val="0"/>
          <c:showPercent val="0"/>
          <c:showBubbleSize val="0"/>
        </c:dLbls>
        <c:gapWidth val="219"/>
        <c:overlap val="-27"/>
        <c:axId val="-275797952"/>
        <c:axId val="-275793056"/>
      </c:barChart>
      <c:lineChart>
        <c:grouping val="standard"/>
        <c:varyColors val="0"/>
        <c:ser>
          <c:idx val="1"/>
          <c:order val="1"/>
          <c:spPr>
            <a:ln w="34925" cap="rnd">
              <a:solidFill>
                <a:srgbClr val="FF0000"/>
              </a:solidFill>
              <a:round/>
            </a:ln>
            <a:effectLst>
              <a:outerShdw blurRad="57150" dist="19050" dir="5400000" algn="ctr" rotWithShape="0">
                <a:srgbClr val="000000">
                  <a:alpha val="63000"/>
                </a:srgbClr>
              </a:outerShdw>
            </a:effectLst>
          </c:spPr>
          <c:marker>
            <c:symbol val="none"/>
          </c:marker>
          <c:dLbls>
            <c:spPr>
              <a:solidFill>
                <a:schemeClr val="accent2">
                  <a:lumMod val="20000"/>
                  <a:lumOff val="80000"/>
                </a:schemeClr>
              </a:solid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Sheet1!$E$3:$G$3</c:f>
              <c:numCache>
                <c:formatCode>General</c:formatCode>
                <c:ptCount val="3"/>
                <c:pt idx="0">
                  <c:v>2011</c:v>
                </c:pt>
                <c:pt idx="1">
                  <c:v>2012</c:v>
                </c:pt>
                <c:pt idx="2">
                  <c:v>2013</c:v>
                </c:pt>
              </c:numCache>
            </c:numRef>
          </c:cat>
          <c:val>
            <c:numRef>
              <c:f>Sheet1!$E$5:$G$5</c:f>
              <c:numCache>
                <c:formatCode>0%</c:formatCode>
                <c:ptCount val="3"/>
                <c:pt idx="0">
                  <c:v>7.6142131979695327E-2</c:v>
                </c:pt>
                <c:pt idx="1">
                  <c:v>0.11654088050314471</c:v>
                </c:pt>
                <c:pt idx="2">
                  <c:v>0.29155635667211177</c:v>
                </c:pt>
              </c:numCache>
            </c:numRef>
          </c:val>
          <c:smooth val="0"/>
        </c:ser>
        <c:dLbls>
          <c:showLegendKey val="0"/>
          <c:showVal val="0"/>
          <c:showCatName val="0"/>
          <c:showSerName val="0"/>
          <c:showPercent val="0"/>
          <c:showBubbleSize val="0"/>
        </c:dLbls>
        <c:marker val="1"/>
        <c:smooth val="0"/>
        <c:axId val="-275796864"/>
        <c:axId val="-275771840"/>
      </c:lineChart>
      <c:catAx>
        <c:axId val="-2757979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5793056"/>
        <c:crosses val="autoZero"/>
        <c:auto val="1"/>
        <c:lblAlgn val="ctr"/>
        <c:lblOffset val="100"/>
        <c:noMultiLvlLbl val="0"/>
      </c:catAx>
      <c:valAx>
        <c:axId val="-275793056"/>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5797952"/>
        <c:crosses val="autoZero"/>
        <c:crossBetween val="between"/>
      </c:valAx>
      <c:valAx>
        <c:axId val="-27577184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5796864"/>
        <c:crosses val="max"/>
        <c:crossBetween val="between"/>
      </c:valAx>
      <c:catAx>
        <c:axId val="-275796864"/>
        <c:scaling>
          <c:orientation val="minMax"/>
        </c:scaling>
        <c:delete val="1"/>
        <c:axPos val="b"/>
        <c:numFmt formatCode="General" sourceLinked="1"/>
        <c:majorTickMark val="none"/>
        <c:minorTickMark val="none"/>
        <c:tickLblPos val="nextTo"/>
        <c:crossAx val="-275771840"/>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sz="1200"/>
              <a:t>Source of budget for 2014 efy</a:t>
            </a:r>
          </a:p>
        </c:rich>
      </c:tx>
      <c:layout>
        <c:manualLayout>
          <c:xMode val="edge"/>
          <c:yMode val="edge"/>
          <c:x val="0.60548217251829028"/>
          <c:y val="6.4590293265364945E-2"/>
        </c:manualLayout>
      </c:layout>
      <c:overlay val="0"/>
      <c:spPr>
        <a:noFill/>
        <a:ln>
          <a:noFill/>
        </a:ln>
        <a:effectLst/>
      </c:spPr>
    </c:title>
    <c:autoTitleDeleted val="0"/>
    <c:plotArea>
      <c:layout>
        <c:manualLayout>
          <c:layoutTarget val="inner"/>
          <c:xMode val="edge"/>
          <c:yMode val="edge"/>
          <c:x val="1.610305958132045E-2"/>
          <c:y val="0"/>
          <c:w val="0.55052334943639292"/>
          <c:h val="1"/>
        </c:manualLayout>
      </c:layout>
      <c:pieChart>
        <c:varyColors val="1"/>
        <c:ser>
          <c:idx val="0"/>
          <c:order val="0"/>
          <c:spPr>
            <a:scene3d>
              <a:camera prst="orthographicFront"/>
              <a:lightRig rig="threePt" dir="t"/>
            </a:scene3d>
            <a:sp3d>
              <a:bevelT prst="angle"/>
              <a:bevelB w="165100" prst="coolSlant"/>
            </a:sp3d>
          </c:spPr>
          <c:explosion val="6"/>
          <c:dPt>
            <c:idx val="0"/>
            <c:bubble3D val="0"/>
            <c:explosion val="9"/>
            <c:spPr>
              <a:solidFill>
                <a:srgbClr val="0070C0"/>
              </a:solidFill>
              <a:ln>
                <a:noFill/>
              </a:ln>
              <a:effectLst>
                <a:outerShdw blurRad="63500" dist="25400" dir="5400000" rotWithShape="0">
                  <a:srgbClr val="000000">
                    <a:alpha val="43137"/>
                  </a:srgbClr>
                </a:outerShdw>
              </a:effectLst>
              <a:scene3d>
                <a:camera prst="orthographicFront"/>
                <a:lightRig rig="threePt" dir="t"/>
              </a:scene3d>
              <a:sp3d>
                <a:bevelT prst="angle"/>
                <a:bevelB w="165100" prst="coolSlant"/>
              </a:sp3d>
            </c:spPr>
          </c:dPt>
          <c:dPt>
            <c:idx val="1"/>
            <c:bubble3D val="0"/>
            <c:spPr>
              <a:solidFill>
                <a:schemeClr val="bg2">
                  <a:lumMod val="10000"/>
                </a:schemeClr>
              </a:solidFill>
              <a:ln>
                <a:noFill/>
              </a:ln>
              <a:effectLst>
                <a:outerShdw blurRad="63500" dist="25400" dir="5400000" rotWithShape="0">
                  <a:srgbClr val="000000">
                    <a:alpha val="43137"/>
                  </a:srgbClr>
                </a:outerShdw>
              </a:effectLst>
              <a:scene3d>
                <a:camera prst="orthographicFront"/>
                <a:lightRig rig="threePt" dir="t"/>
              </a:scene3d>
              <a:sp3d>
                <a:bevelT prst="angle"/>
                <a:bevelB w="165100" prst="coolSlant"/>
              </a:sp3d>
            </c:spPr>
          </c:dPt>
          <c:dPt>
            <c:idx val="2"/>
            <c:bubble3D val="0"/>
            <c:spPr>
              <a:solidFill>
                <a:srgbClr val="00B050"/>
              </a:solidFill>
              <a:ln>
                <a:noFill/>
              </a:ln>
              <a:effectLst>
                <a:outerShdw blurRad="63500" dist="25400" dir="5400000" rotWithShape="0">
                  <a:srgbClr val="000000">
                    <a:alpha val="43137"/>
                  </a:srgbClr>
                </a:outerShdw>
              </a:effectLst>
              <a:scene3d>
                <a:camera prst="orthographicFront"/>
                <a:lightRig rig="threePt" dir="t"/>
              </a:scene3d>
              <a:sp3d>
                <a:bevelT prst="angle"/>
                <a:bevelB w="165100" prst="coolSlant"/>
              </a:sp3d>
            </c:spPr>
          </c:dPt>
          <c:dPt>
            <c:idx val="3"/>
            <c:bubble3D val="0"/>
            <c:spPr>
              <a:solidFill>
                <a:srgbClr val="FFFF00"/>
              </a:solidFill>
              <a:ln>
                <a:noFill/>
              </a:ln>
              <a:effectLst>
                <a:outerShdw blurRad="63500" dist="25400" dir="5400000" rotWithShape="0">
                  <a:srgbClr val="000000">
                    <a:alpha val="43137"/>
                  </a:srgbClr>
                </a:outerShdw>
              </a:effectLst>
              <a:scene3d>
                <a:camera prst="orthographicFront"/>
                <a:lightRig rig="threePt" dir="t"/>
              </a:scene3d>
              <a:sp3d>
                <a:bevelT prst="angle"/>
                <a:bevelB w="165100" prst="coolSlant"/>
              </a:sp3d>
            </c:spPr>
          </c:dPt>
          <c:dPt>
            <c:idx val="4"/>
            <c:bubble3D val="0"/>
            <c:spPr>
              <a:solidFill>
                <a:srgbClr val="FF0000"/>
              </a:solidFill>
              <a:ln>
                <a:noFill/>
              </a:ln>
              <a:effectLst>
                <a:outerShdw blurRad="63500" dist="25400" dir="5400000" rotWithShape="0">
                  <a:srgbClr val="000000">
                    <a:alpha val="43137"/>
                  </a:srgbClr>
                </a:outerShdw>
              </a:effectLst>
              <a:scene3d>
                <a:camera prst="orthographicFront"/>
                <a:lightRig rig="threePt" dir="t"/>
              </a:scene3d>
              <a:sp3d>
                <a:bevelT prst="angle"/>
                <a:bevelB w="165100" prst="coolSlant"/>
              </a:sp3d>
            </c:spPr>
          </c:dPt>
          <c:dLbls>
            <c:dLbl>
              <c:idx val="3"/>
              <c:layout>
                <c:manualLayout>
                  <c:x val="4.6056969328109347E-3"/>
                  <c:y val="4.5452426554788757E-3"/>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6.531724295332649E-3"/>
                      <c:h val="0.14913649307350094"/>
                    </c:manualLayout>
                  </c15:layout>
                </c:ext>
              </c:extLst>
            </c:dLbl>
            <c:dLbl>
              <c:idx val="4"/>
              <c:layout>
                <c:manualLayout>
                  <c:x val="5.6428861247416169E-3"/>
                  <c:y val="9.186822022969672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1.4583254085992875E-2"/>
                      <c:h val="7.6975103545582804E-2"/>
                    </c:manualLayout>
                  </c15:layout>
                </c:ext>
              </c:extLst>
            </c:dLbl>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Sheet2!$B$8:$B$12</c:f>
              <c:strCache>
                <c:ptCount val="5"/>
                <c:pt idx="0">
                  <c:v>Tax revenue</c:v>
                </c:pt>
                <c:pt idx="1">
                  <c:v>Non-tax revenue</c:v>
                </c:pt>
                <c:pt idx="2">
                  <c:v>Subsidy from MOFEC</c:v>
                </c:pt>
                <c:pt idx="3">
                  <c:v>External assistance </c:v>
                </c:pt>
                <c:pt idx="4">
                  <c:v>Balance brought forward (BBF)</c:v>
                </c:pt>
              </c:strCache>
            </c:strRef>
          </c:cat>
          <c:val>
            <c:numRef>
              <c:f>Sheet2!$C$8:$C$12</c:f>
              <c:numCache>
                <c:formatCode>_(* #,##0_);_(* \(#,##0\);_(* "-"??_);_(@_)</c:formatCode>
                <c:ptCount val="5"/>
                <c:pt idx="0">
                  <c:v>6674540191.309</c:v>
                </c:pt>
                <c:pt idx="1">
                  <c:v>925459808.69449949</c:v>
                </c:pt>
                <c:pt idx="2" formatCode="#,##0">
                  <c:v>21003703085</c:v>
                </c:pt>
                <c:pt idx="3" formatCode="#,##0">
                  <c:v>214946515</c:v>
                </c:pt>
                <c:pt idx="4" formatCode="#,##0">
                  <c:v>390654871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093457973550408"/>
          <c:y val="0.25282387389437588"/>
          <c:w val="0.39065420560747655"/>
          <c:h val="0.5669958147123501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2"/>
    </a:solidFill>
    <a:ln>
      <a:noFill/>
    </a:ln>
    <a:effectLst/>
  </c:spPr>
  <c:txPr>
    <a:bodyPr/>
    <a:lstStyle/>
    <a:p>
      <a:pPr>
        <a:defRPr>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Tax revenue Vs Non</a:t>
            </a:r>
            <a:r>
              <a:rPr lang="en-US" b="1" baseline="0">
                <a:solidFill>
                  <a:schemeClr val="tx1"/>
                </a:solidFill>
              </a:rPr>
              <a:t> tax revenue</a:t>
            </a:r>
            <a:endParaRPr lang="en-US" b="1">
              <a:solidFill>
                <a:schemeClr val="tx1"/>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Sheet2!$D$3:$D$4</c:f>
              <c:strCache>
                <c:ptCount val="2"/>
                <c:pt idx="0">
                  <c:v>Tax revenue</c:v>
                </c:pt>
                <c:pt idx="1">
                  <c:v>Non-tax revenue</c:v>
                </c:pt>
              </c:strCache>
            </c:strRef>
          </c:cat>
          <c:val>
            <c:numRef>
              <c:f>Sheet2!$E$3:$E$4</c:f>
            </c:numRef>
          </c:val>
        </c:ser>
        <c:ser>
          <c:idx val="1"/>
          <c:order val="1"/>
          <c:spPr>
            <a:solidFill>
              <a:schemeClr val="accent2"/>
            </a:solidFill>
            <a:ln>
              <a:noFill/>
            </a:ln>
            <a:effectLst/>
          </c:spPr>
          <c:invertIfNegative val="0"/>
          <c:dLbls>
            <c:dLbl>
              <c:idx val="1"/>
              <c:layout>
                <c:manualLayout>
                  <c:x val="0"/>
                  <c:y val="-4.166666666666683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cat>
            <c:strRef>
              <c:f>Sheet2!$D$3:$D$4</c:f>
              <c:strCache>
                <c:ptCount val="2"/>
                <c:pt idx="0">
                  <c:v>Tax revenue</c:v>
                </c:pt>
                <c:pt idx="1">
                  <c:v>Non-tax revenue</c:v>
                </c:pt>
              </c:strCache>
            </c:strRef>
          </c:cat>
          <c:val>
            <c:numRef>
              <c:f>Sheet2!$F$3:$F$4</c:f>
              <c:numCache>
                <c:formatCode>0%</c:formatCode>
                <c:ptCount val="2"/>
                <c:pt idx="0">
                  <c:v>0.87822897249999998</c:v>
                </c:pt>
                <c:pt idx="1">
                  <c:v>0.1217710275</c:v>
                </c:pt>
              </c:numCache>
            </c:numRef>
          </c:val>
        </c:ser>
        <c:dLbls>
          <c:dLblPos val="outEnd"/>
          <c:showLegendKey val="0"/>
          <c:showVal val="1"/>
          <c:showCatName val="0"/>
          <c:showSerName val="0"/>
          <c:showPercent val="0"/>
          <c:showBubbleSize val="0"/>
        </c:dLbls>
        <c:gapWidth val="219"/>
        <c:overlap val="-27"/>
        <c:axId val="-275791424"/>
        <c:axId val="-275789248"/>
      </c:barChart>
      <c:catAx>
        <c:axId val="-2757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275789248"/>
        <c:crosses val="autoZero"/>
        <c:auto val="1"/>
        <c:lblAlgn val="ctr"/>
        <c:lblOffset val="100"/>
        <c:noMultiLvlLbl val="0"/>
      </c:catAx>
      <c:valAx>
        <c:axId val="-275789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75791424"/>
        <c:crosses val="autoZero"/>
        <c:crossBetween val="between"/>
      </c:valAx>
      <c:spPr>
        <a:noFill/>
        <a:ln>
          <a:noFill/>
        </a:ln>
        <a:effectLst/>
      </c:spPr>
    </c:plotArea>
    <c:plotVisOnly val="1"/>
    <c:dispBlanksAs val="gap"/>
    <c:showDLblsOverMax val="0"/>
  </c:chart>
  <c:spPr>
    <a:solidFill>
      <a:schemeClr val="accent6">
        <a:lumMod val="20000"/>
        <a:lumOff val="80000"/>
      </a:schemeClr>
    </a:solidFill>
    <a:ln w="9525" cap="flat" cmpd="sng" algn="ct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baseline="0"/>
              <a:t>Percentage Increase in s</a:t>
            </a:r>
            <a:r>
              <a:rPr lang="en-US" sz="1200"/>
              <a:t>ource of budget                                                  from</a:t>
            </a:r>
            <a:r>
              <a:rPr lang="en-US" sz="1200" baseline="0"/>
              <a:t> 2013 to</a:t>
            </a:r>
            <a:r>
              <a:rPr lang="en-US" sz="1200"/>
              <a:t> 2014 efy</a:t>
            </a:r>
          </a:p>
        </c:rich>
      </c:tx>
      <c:layout>
        <c:manualLayout>
          <c:xMode val="edge"/>
          <c:yMode val="edge"/>
          <c:x val="0.33347658994306395"/>
          <c:y val="4.5639771801140996E-2"/>
        </c:manualLayout>
      </c:layout>
      <c:overlay val="0"/>
      <c:spPr>
        <a:noFill/>
        <a:ln>
          <a:noFill/>
        </a:ln>
        <a:effectLst/>
      </c:spPr>
    </c:title>
    <c:autoTitleDeleted val="0"/>
    <c:plotArea>
      <c:layout/>
      <c:barChart>
        <c:barDir val="col"/>
        <c:grouping val="clustered"/>
        <c:varyColors val="0"/>
        <c:ser>
          <c:idx val="0"/>
          <c:order val="0"/>
          <c:tx>
            <c:strRef>
              <c:f>Sheet21!$F$3</c:f>
              <c:strCache>
                <c:ptCount val="1"/>
                <c:pt idx="0">
                  <c:v>EFY 2013</c:v>
                </c:pt>
              </c:strCache>
            </c:strRef>
          </c:tx>
          <c:spPr>
            <a:solidFill>
              <a:srgbClr val="FFC000"/>
            </a:solidFill>
            <a:ln>
              <a:noFill/>
            </a:ln>
            <a:effectLst>
              <a:outerShdw blurRad="57150" dist="19050" dir="5400000" algn="ctr" rotWithShape="0">
                <a:srgbClr val="000000">
                  <a:alpha val="63000"/>
                </a:srgbClr>
              </a:outerShdw>
            </a:effectLst>
          </c:spPr>
          <c:invertIfNegative val="0"/>
          <c:cat>
            <c:strRef>
              <c:f>Sheet21!$E$4:$E$9</c:f>
              <c:strCache>
                <c:ptCount val="5"/>
                <c:pt idx="0">
                  <c:v>Federal subsidy from Central Treasury</c:v>
                </c:pt>
                <c:pt idx="1">
                  <c:v>External Assistance </c:v>
                </c:pt>
                <c:pt idx="2">
                  <c:v>Federal subsidy  (SDG)</c:v>
                </c:pt>
                <c:pt idx="3">
                  <c:v>Domestic revenue</c:v>
                </c:pt>
                <c:pt idx="4">
                  <c:v>Balance brought forward (BBF)</c:v>
                </c:pt>
              </c:strCache>
            </c:strRef>
          </c:cat>
          <c:val>
            <c:numRef>
              <c:f>Sheet21!$F$4:$F$9</c:f>
              <c:numCache>
                <c:formatCode>#,##0</c:formatCode>
                <c:ptCount val="5"/>
                <c:pt idx="0">
                  <c:v>17051657591</c:v>
                </c:pt>
                <c:pt idx="1">
                  <c:v>161510000</c:v>
                </c:pt>
                <c:pt idx="2">
                  <c:v>598800000</c:v>
                </c:pt>
                <c:pt idx="3">
                  <c:v>4200000000</c:v>
                </c:pt>
                <c:pt idx="4">
                  <c:v>301555111</c:v>
                </c:pt>
              </c:numCache>
            </c:numRef>
          </c:val>
        </c:ser>
        <c:ser>
          <c:idx val="1"/>
          <c:order val="1"/>
          <c:tx>
            <c:strRef>
              <c:f>Sheet21!$G$3</c:f>
              <c:strCache>
                <c:ptCount val="1"/>
                <c:pt idx="0">
                  <c:v>EFY 2014</c:v>
                </c:pt>
              </c:strCache>
            </c:strRef>
          </c:tx>
          <c:spPr>
            <a:solidFill>
              <a:srgbClr val="00B050"/>
            </a:solidFill>
            <a:ln>
              <a:noFill/>
            </a:ln>
            <a:effectLst>
              <a:outerShdw blurRad="57150" dist="19050" dir="5400000" algn="ctr" rotWithShape="0">
                <a:srgbClr val="000000">
                  <a:alpha val="63000"/>
                </a:srgbClr>
              </a:outerShdw>
            </a:effectLst>
          </c:spPr>
          <c:invertIfNegative val="0"/>
          <c:cat>
            <c:strRef>
              <c:f>Sheet21!$E$4:$E$9</c:f>
              <c:strCache>
                <c:ptCount val="5"/>
                <c:pt idx="0">
                  <c:v>Federal subsidy from Central Treasury</c:v>
                </c:pt>
                <c:pt idx="1">
                  <c:v>External Assistance </c:v>
                </c:pt>
                <c:pt idx="2">
                  <c:v>Federal subsidy  (SDG)</c:v>
                </c:pt>
                <c:pt idx="3">
                  <c:v>Domestic revenue</c:v>
                </c:pt>
                <c:pt idx="4">
                  <c:v>Balance brought forward (BBF)</c:v>
                </c:pt>
              </c:strCache>
            </c:strRef>
          </c:cat>
          <c:val>
            <c:numRef>
              <c:f>Sheet21!$G$4:$G$9</c:f>
              <c:numCache>
                <c:formatCode>#,##0</c:formatCode>
                <c:ptCount val="5"/>
                <c:pt idx="0">
                  <c:v>19806103085</c:v>
                </c:pt>
                <c:pt idx="1">
                  <c:v>214946515</c:v>
                </c:pt>
                <c:pt idx="2">
                  <c:v>1197600000</c:v>
                </c:pt>
                <c:pt idx="3">
                  <c:v>7600000000</c:v>
                </c:pt>
                <c:pt idx="4">
                  <c:v>390654871</c:v>
                </c:pt>
              </c:numCache>
            </c:numRef>
          </c:val>
        </c:ser>
        <c:ser>
          <c:idx val="2"/>
          <c:order val="2"/>
          <c:tx>
            <c:strRef>
              <c:f>Sheet21!$H$3</c:f>
              <c:strCache>
                <c:ptCount val="1"/>
                <c:pt idx="0">
                  <c:v>Difference  between 2013 &amp; 2014 efy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Sheet21!$E$4:$E$9</c:f>
              <c:strCache>
                <c:ptCount val="5"/>
                <c:pt idx="0">
                  <c:v>Federal subsidy from Central Treasury</c:v>
                </c:pt>
                <c:pt idx="1">
                  <c:v>External Assistance </c:v>
                </c:pt>
                <c:pt idx="2">
                  <c:v>Federal subsidy  (SDG)</c:v>
                </c:pt>
                <c:pt idx="3">
                  <c:v>Domestic revenue</c:v>
                </c:pt>
                <c:pt idx="4">
                  <c:v>Balance brought forward (BBF)</c:v>
                </c:pt>
              </c:strCache>
            </c:strRef>
          </c:cat>
          <c:val>
            <c:numRef>
              <c:f>Sheet21!$H$4:$H$9</c:f>
            </c:numRef>
          </c:val>
        </c:ser>
        <c:dLbls>
          <c:showLegendKey val="0"/>
          <c:showVal val="0"/>
          <c:showCatName val="0"/>
          <c:showSerName val="0"/>
          <c:showPercent val="0"/>
          <c:showBubbleSize val="0"/>
        </c:dLbls>
        <c:gapWidth val="219"/>
        <c:overlap val="-27"/>
        <c:axId val="-383759696"/>
        <c:axId val="-383756432"/>
      </c:barChart>
      <c:lineChart>
        <c:grouping val="standard"/>
        <c:varyColors val="0"/>
        <c:ser>
          <c:idx val="3"/>
          <c:order val="3"/>
          <c:tx>
            <c:strRef>
              <c:f>Sheet21!$I$3</c:f>
              <c:strCache>
                <c:ptCount val="1"/>
                <c:pt idx="0">
                  <c:v>% Increase</c:v>
                </c:pt>
              </c:strCache>
            </c:strRef>
          </c:tx>
          <c:spPr>
            <a:ln w="34925" cap="rnd">
              <a:solidFill>
                <a:srgbClr val="FF0000"/>
              </a:solidFill>
              <a:round/>
            </a:ln>
            <a:effectLst>
              <a:outerShdw blurRad="57150" dist="19050" dir="5400000" algn="ctr" rotWithShape="0">
                <a:srgbClr val="000000">
                  <a:alpha val="63000"/>
                </a:srgbClr>
              </a:outerShdw>
            </a:effectLst>
          </c:spPr>
          <c:marker>
            <c:symbol val="none"/>
          </c:marker>
          <c:dPt>
            <c:idx val="1"/>
            <c:bubble3D val="0"/>
          </c:dPt>
          <c:dPt>
            <c:idx val="2"/>
            <c:bubble3D val="0"/>
          </c:dPt>
          <c:dPt>
            <c:idx val="3"/>
            <c:bubble3D val="0"/>
          </c:dPt>
          <c:dPt>
            <c:idx val="4"/>
            <c:bubble3D val="0"/>
          </c:dPt>
          <c:dLbls>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Sheet21!$E$4:$E$9</c:f>
              <c:strCache>
                <c:ptCount val="5"/>
                <c:pt idx="0">
                  <c:v>Federal subsidy from Central Treasury</c:v>
                </c:pt>
                <c:pt idx="1">
                  <c:v>External Assistance </c:v>
                </c:pt>
                <c:pt idx="2">
                  <c:v>Federal subsidy  (SDG)</c:v>
                </c:pt>
                <c:pt idx="3">
                  <c:v>Domestic revenue</c:v>
                </c:pt>
                <c:pt idx="4">
                  <c:v>Balance brought forward (BBF)</c:v>
                </c:pt>
              </c:strCache>
            </c:strRef>
          </c:cat>
          <c:val>
            <c:numRef>
              <c:f>Sheet21!$I$4:$I$9</c:f>
              <c:numCache>
                <c:formatCode>0%</c:formatCode>
                <c:ptCount val="5"/>
                <c:pt idx="0">
                  <c:v>0.16</c:v>
                </c:pt>
                <c:pt idx="1">
                  <c:v>0.33</c:v>
                </c:pt>
                <c:pt idx="2">
                  <c:v>1</c:v>
                </c:pt>
                <c:pt idx="3">
                  <c:v>0.81</c:v>
                </c:pt>
                <c:pt idx="4">
                  <c:v>0.3</c:v>
                </c:pt>
              </c:numCache>
            </c:numRef>
          </c:val>
          <c:smooth val="0"/>
        </c:ser>
        <c:dLbls>
          <c:showLegendKey val="0"/>
          <c:showVal val="0"/>
          <c:showCatName val="0"/>
          <c:showSerName val="0"/>
          <c:showPercent val="0"/>
          <c:showBubbleSize val="0"/>
        </c:dLbls>
        <c:marker val="1"/>
        <c:smooth val="0"/>
        <c:axId val="-383755344"/>
        <c:axId val="-383753168"/>
      </c:lineChart>
      <c:catAx>
        <c:axId val="-3837596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1" i="0" u="none" strike="noStrike" kern="1200" baseline="0">
                <a:solidFill>
                  <a:schemeClr val="lt1">
                    <a:lumMod val="85000"/>
                  </a:schemeClr>
                </a:solidFill>
                <a:latin typeface="+mn-lt"/>
                <a:ea typeface="+mn-ea"/>
                <a:cs typeface="+mn-cs"/>
              </a:defRPr>
            </a:pPr>
            <a:endParaRPr lang="en-US"/>
          </a:p>
        </c:txPr>
        <c:crossAx val="-383756432"/>
        <c:crosses val="autoZero"/>
        <c:auto val="1"/>
        <c:lblAlgn val="ctr"/>
        <c:lblOffset val="100"/>
        <c:noMultiLvlLbl val="0"/>
      </c:catAx>
      <c:valAx>
        <c:axId val="-38375643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lt1">
                    <a:lumMod val="85000"/>
                  </a:schemeClr>
                </a:solidFill>
                <a:latin typeface="+mn-lt"/>
                <a:ea typeface="+mn-ea"/>
                <a:cs typeface="+mn-cs"/>
              </a:defRPr>
            </a:pPr>
            <a:endParaRPr lang="en-US"/>
          </a:p>
        </c:txPr>
        <c:crossAx val="-383759696"/>
        <c:crosses val="autoZero"/>
        <c:crossBetween val="between"/>
      </c:valAx>
      <c:valAx>
        <c:axId val="-38375316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lt1">
                    <a:lumMod val="85000"/>
                  </a:schemeClr>
                </a:solidFill>
                <a:latin typeface="+mn-lt"/>
                <a:ea typeface="+mn-ea"/>
                <a:cs typeface="+mn-cs"/>
              </a:defRPr>
            </a:pPr>
            <a:endParaRPr lang="en-US"/>
          </a:p>
        </c:txPr>
        <c:crossAx val="-383755344"/>
        <c:crosses val="max"/>
        <c:crossBetween val="between"/>
      </c:valAx>
      <c:catAx>
        <c:axId val="-383755344"/>
        <c:scaling>
          <c:orientation val="minMax"/>
        </c:scaling>
        <c:delete val="1"/>
        <c:axPos val="b"/>
        <c:numFmt formatCode="General" sourceLinked="1"/>
        <c:majorTickMark val="none"/>
        <c:minorTickMark val="none"/>
        <c:tickLblPos val="nextTo"/>
        <c:crossAx val="-383753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57000">
          <a:schemeClr val="accent5">
            <a:lumMod val="89000"/>
          </a:schemeClr>
        </a:gs>
        <a:gs pos="96000">
          <a:srgbClr val="335CA4"/>
        </a:gs>
        <a:gs pos="100000">
          <a:schemeClr val="accent5">
            <a:lumMod val="75000"/>
          </a:schemeClr>
        </a:gs>
        <a:gs pos="76000">
          <a:schemeClr val="accent5">
            <a:lumMod val="70000"/>
          </a:schemeClr>
        </a:gs>
      </a:gsLst>
      <a:path path="circle">
        <a:fillToRect l="50000" t="50000" r="50000" b="50000"/>
      </a:path>
      <a:tileRect/>
    </a:gradFill>
    <a:ln>
      <a:noFill/>
    </a:ln>
    <a:effectLst/>
  </c:spPr>
  <c:txPr>
    <a:bodyPr/>
    <a:lstStyle/>
    <a:p>
      <a:pPr>
        <a:defRPr sz="1200" b="1"/>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Black" panose="020B0A04020102020204" pitchFamily="34" charset="0"/>
                <a:ea typeface="+mn-ea"/>
                <a:cs typeface="+mn-cs"/>
              </a:defRPr>
            </a:pPr>
            <a:r>
              <a:rPr lang="en-US" sz="1200" b="1">
                <a:latin typeface="Arial Black" panose="020B0A04020102020204" pitchFamily="34" charset="0"/>
              </a:rPr>
              <a:t>General budget categories</a:t>
            </a:r>
          </a:p>
        </c:rich>
      </c:tx>
      <c:overlay val="0"/>
      <c:spPr>
        <a:noFill/>
        <a:ln>
          <a:noFill/>
        </a:ln>
        <a:effectLst/>
      </c:sp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elete val="1"/>
          </c:dLbls>
          <c:cat>
            <c:strRef>
              <c:f>Sheet17!$D$7:$D$10</c:f>
              <c:strCache>
                <c:ptCount val="4"/>
                <c:pt idx="0">
                  <c:v>General development</c:v>
                </c:pt>
                <c:pt idx="1">
                  <c:v>Economic development</c:v>
                </c:pt>
                <c:pt idx="2">
                  <c:v>Social development</c:v>
                </c:pt>
                <c:pt idx="3">
                  <c:v>Others (Contingency)</c:v>
                </c:pt>
              </c:strCache>
            </c:strRef>
          </c:cat>
          <c:val>
            <c:numRef>
              <c:f>Sheet17!$E$7:$E$10</c:f>
            </c:numRef>
          </c:val>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Sheet17!$D$7:$D$10</c:f>
              <c:strCache>
                <c:ptCount val="4"/>
                <c:pt idx="0">
                  <c:v>General development</c:v>
                </c:pt>
                <c:pt idx="1">
                  <c:v>Economic development</c:v>
                </c:pt>
                <c:pt idx="2">
                  <c:v>Social development</c:v>
                </c:pt>
                <c:pt idx="3">
                  <c:v>Others (Contingency)</c:v>
                </c:pt>
              </c:strCache>
            </c:strRef>
          </c:cat>
          <c:val>
            <c:numRef>
              <c:f>Sheet17!$F$7:$F$10</c:f>
            </c:numRef>
          </c:val>
        </c:ser>
        <c:ser>
          <c:idx val="2"/>
          <c:order val="2"/>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Sheet17!$D$7:$D$10</c:f>
              <c:strCache>
                <c:ptCount val="4"/>
                <c:pt idx="0">
                  <c:v>General development</c:v>
                </c:pt>
                <c:pt idx="1">
                  <c:v>Economic development</c:v>
                </c:pt>
                <c:pt idx="2">
                  <c:v>Social development</c:v>
                </c:pt>
                <c:pt idx="3">
                  <c:v>Others (Contingency)</c:v>
                </c:pt>
              </c:strCache>
            </c:strRef>
          </c:cat>
          <c:val>
            <c:numRef>
              <c:f>Sheet17!$G$7:$G$10</c:f>
            </c:numRef>
          </c:val>
        </c:ser>
        <c:ser>
          <c:idx val="3"/>
          <c:order val="3"/>
          <c:spPr>
            <a:solidFill>
              <a:schemeClr val="accent4">
                <a:alpha val="85000"/>
              </a:schemeClr>
            </a:solidFill>
            <a:ln w="9525" cap="flat" cmpd="sng" algn="ctr">
              <a:solidFill>
                <a:schemeClr val="accent2">
                  <a:lumMod val="75000"/>
                </a:schemeClr>
              </a:solidFill>
              <a:round/>
            </a:ln>
            <a:effectLst/>
          </c:spPr>
          <c:invertIfNegative val="0"/>
          <c:dPt>
            <c:idx val="0"/>
            <c:invertIfNegative val="0"/>
            <c:bubble3D val="0"/>
            <c:spPr>
              <a:gradFill flip="none" rotWithShape="1">
                <a:gsLst>
                  <a:gs pos="100000">
                    <a:schemeClr val="accent2">
                      <a:lumMod val="89000"/>
                    </a:schemeClr>
                  </a:gs>
                  <a:gs pos="100000">
                    <a:schemeClr val="accent2">
                      <a:lumMod val="89000"/>
                    </a:schemeClr>
                  </a:gs>
                  <a:gs pos="100000">
                    <a:schemeClr val="accent2">
                      <a:lumMod val="75000"/>
                    </a:schemeClr>
                  </a:gs>
                  <a:gs pos="97000">
                    <a:schemeClr val="accent2">
                      <a:lumMod val="70000"/>
                    </a:schemeClr>
                  </a:gs>
                </a:gsLst>
                <a:path path="circle">
                  <a:fillToRect l="50000" t="50000" r="50000" b="50000"/>
                </a:path>
                <a:tileRect/>
              </a:gradFill>
              <a:ln w="9525" cap="flat" cmpd="sng" algn="ctr">
                <a:solidFill>
                  <a:schemeClr val="accent4">
                    <a:lumMod val="50000"/>
                  </a:schemeClr>
                </a:solidFill>
                <a:round/>
              </a:ln>
              <a:effectLst/>
            </c:spPr>
          </c:dPt>
          <c:dPt>
            <c:idx val="1"/>
            <c:invertIfNegative val="0"/>
            <c:bubble3D val="0"/>
            <c:spPr>
              <a:solidFill>
                <a:srgbClr val="00B050">
                  <a:alpha val="85000"/>
                </a:srgbClr>
              </a:solidFill>
              <a:ln w="9525" cap="flat" cmpd="sng" algn="ctr">
                <a:solidFill>
                  <a:schemeClr val="accent2">
                    <a:lumMod val="75000"/>
                  </a:schemeClr>
                </a:solidFill>
                <a:round/>
              </a:ln>
              <a:effectLst/>
            </c:spPr>
          </c:dPt>
          <c:dPt>
            <c:idx val="2"/>
            <c:invertIfNegative val="0"/>
            <c:bubble3D val="0"/>
            <c:spPr>
              <a:solidFill>
                <a:srgbClr val="7030A0"/>
              </a:solidFill>
              <a:ln w="9525" cap="flat" cmpd="sng" algn="ctr">
                <a:solidFill>
                  <a:schemeClr val="accent2">
                    <a:lumMod val="75000"/>
                  </a:schemeClr>
                </a:solidFill>
                <a:round/>
              </a:ln>
              <a:effectLst/>
            </c:spPr>
          </c:dPt>
          <c:dPt>
            <c:idx val="3"/>
            <c:invertIfNegative val="0"/>
            <c:bubble3D val="0"/>
            <c:spPr>
              <a:solidFill>
                <a:schemeClr val="accent5">
                  <a:lumMod val="75000"/>
                </a:schemeClr>
              </a:solidFill>
              <a:ln w="9525" cap="flat" cmpd="sng" algn="ctr">
                <a:solidFill>
                  <a:schemeClr val="accent2">
                    <a:lumMod val="75000"/>
                  </a:schemeClr>
                </a:solidFill>
                <a:round/>
              </a:ln>
              <a:effectLst/>
            </c:spPr>
          </c:dPt>
          <c:dLbls>
            <c:dLbl>
              <c:idx val="0"/>
              <c:layout>
                <c:manualLayout>
                  <c:x val="1.4981549815498155E-2"/>
                  <c:y val="-1.38888888888889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06150061500614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7441574415744156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1932475230264067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noFill/>
              </a:ln>
              <a:effectLst/>
            </c:spPr>
            <c:trendlineType val="linear"/>
            <c:dispRSqr val="0"/>
            <c:dispEq val="0"/>
          </c:trendline>
          <c:trendline>
            <c:spPr>
              <a:ln w="19050" cap="rnd">
                <a:solidFill>
                  <a:srgbClr val="FF0000"/>
                </a:solidFill>
              </a:ln>
              <a:effectLst/>
            </c:spPr>
            <c:trendlineType val="linear"/>
            <c:dispRSqr val="0"/>
            <c:dispEq val="0"/>
          </c:trendline>
          <c:cat>
            <c:strRef>
              <c:f>Sheet17!$D$7:$D$10</c:f>
              <c:strCache>
                <c:ptCount val="4"/>
                <c:pt idx="0">
                  <c:v>General development</c:v>
                </c:pt>
                <c:pt idx="1">
                  <c:v>Economic development</c:v>
                </c:pt>
                <c:pt idx="2">
                  <c:v>Social development</c:v>
                </c:pt>
                <c:pt idx="3">
                  <c:v>Others (Contingency)</c:v>
                </c:pt>
              </c:strCache>
            </c:strRef>
          </c:cat>
          <c:val>
            <c:numRef>
              <c:f>Sheet17!$H$7:$H$10</c:f>
              <c:numCache>
                <c:formatCode>0%</c:formatCode>
                <c:ptCount val="4"/>
                <c:pt idx="0">
                  <c:v>0.33</c:v>
                </c:pt>
                <c:pt idx="1">
                  <c:v>0.33833092454534808</c:v>
                </c:pt>
                <c:pt idx="2">
                  <c:v>0.31</c:v>
                </c:pt>
                <c:pt idx="3">
                  <c:v>0.02</c:v>
                </c:pt>
              </c:numCache>
            </c:numRef>
          </c:val>
        </c:ser>
        <c:dLbls>
          <c:dLblPos val="inEnd"/>
          <c:showLegendKey val="0"/>
          <c:showVal val="1"/>
          <c:showCatName val="0"/>
          <c:showSerName val="0"/>
          <c:showPercent val="0"/>
          <c:showBubbleSize val="0"/>
        </c:dLbls>
        <c:gapWidth val="65"/>
        <c:axId val="-383752080"/>
        <c:axId val="-946872128"/>
      </c:barChart>
      <c:catAx>
        <c:axId val="-3837520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1" i="0" u="none" strike="noStrike" kern="1200" cap="all" baseline="0">
                <a:solidFill>
                  <a:schemeClr val="dk1">
                    <a:lumMod val="75000"/>
                    <a:lumOff val="25000"/>
                  </a:schemeClr>
                </a:solidFill>
                <a:latin typeface="Arial Black" panose="020B0A04020102020204" pitchFamily="34" charset="0"/>
                <a:ea typeface="+mn-ea"/>
                <a:cs typeface="+mn-cs"/>
              </a:defRPr>
            </a:pPr>
            <a:endParaRPr lang="en-US"/>
          </a:p>
        </c:txPr>
        <c:crossAx val="-946872128"/>
        <c:crosses val="autoZero"/>
        <c:auto val="1"/>
        <c:lblAlgn val="ctr"/>
        <c:lblOffset val="100"/>
        <c:noMultiLvlLbl val="0"/>
      </c:catAx>
      <c:valAx>
        <c:axId val="-9468721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75000"/>
                    <a:lumOff val="25000"/>
                  </a:schemeClr>
                </a:solidFill>
                <a:latin typeface="Arial Black" panose="020B0A04020102020204" pitchFamily="34" charset="0"/>
                <a:ea typeface="+mn-ea"/>
                <a:cs typeface="+mn-cs"/>
              </a:defRPr>
            </a:pPr>
            <a:endParaRPr lang="en-US"/>
          </a:p>
        </c:txPr>
        <c:crossAx val="-383752080"/>
        <c:crosses val="autoZero"/>
        <c:crossBetween val="between"/>
      </c:valAx>
      <c:spPr>
        <a:noFill/>
        <a:ln>
          <a:gradFill flip="none" rotWithShape="1">
            <a:gsLst>
              <a:gs pos="0">
                <a:schemeClr val="accent4">
                  <a:lumMod val="40000"/>
                  <a:lumOff val="60000"/>
                </a:schemeClr>
              </a:gs>
              <a:gs pos="0">
                <a:schemeClr val="accent4">
                  <a:lumMod val="95000"/>
                  <a:lumOff val="5000"/>
                </a:schemeClr>
              </a:gs>
              <a:gs pos="100000">
                <a:schemeClr val="accent4">
                  <a:lumMod val="60000"/>
                </a:schemeClr>
              </a:gs>
            </a:gsLst>
            <a:path path="circle">
              <a:fillToRect l="50000" t="130000" r="50000" b="-30000"/>
            </a:path>
            <a:tileRect/>
          </a:gradFill>
        </a:ln>
        <a:effectLst/>
      </c:spPr>
    </c:plotArea>
    <c:plotVisOnly val="1"/>
    <c:dispBlanksAs val="gap"/>
    <c:showDLblsOverMax val="0"/>
  </c:chart>
  <c:spPr>
    <a:gradFill flip="none" rotWithShape="1">
      <a:gsLst>
        <a:gs pos="100000">
          <a:schemeClr val="accent4">
            <a:lumMod val="67000"/>
          </a:schemeClr>
        </a:gs>
        <a:gs pos="82000">
          <a:schemeClr val="accent4">
            <a:lumMod val="60000"/>
            <a:lumOff val="40000"/>
          </a:schemeClr>
        </a:gs>
      </a:gsLst>
      <a:lin ang="16200000" scaled="1"/>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Recurrent and capital budget at all levels (%)</a:t>
            </a:r>
          </a:p>
        </c:rich>
      </c:tx>
      <c:overlay val="0"/>
      <c:spPr>
        <a:noFill/>
        <a:ln>
          <a:noFill/>
        </a:ln>
        <a:effectLst/>
      </c:sp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Sheet4!$E$3:$E$4</c:f>
              <c:strCache>
                <c:ptCount val="2"/>
                <c:pt idx="0">
                  <c:v>Recurrent budget</c:v>
                </c:pt>
                <c:pt idx="1">
                  <c:v>Capital budget</c:v>
                </c:pt>
              </c:strCache>
            </c:strRef>
          </c:cat>
          <c:val>
            <c:numRef>
              <c:f>Sheet4!$F$3:$F$4</c:f>
            </c:numRef>
          </c:val>
        </c:ser>
        <c:ser>
          <c:idx val="1"/>
          <c:order val="1"/>
          <c:spPr>
            <a:solidFill>
              <a:schemeClr val="accent2">
                <a:alpha val="85000"/>
              </a:schemeClr>
            </a:solidFill>
            <a:ln w="9525" cap="flat" cmpd="sng" algn="ctr">
              <a:solidFill>
                <a:schemeClr val="lt1">
                  <a:alpha val="50000"/>
                </a:schemeClr>
              </a:solidFill>
              <a:round/>
            </a:ln>
            <a:effectLst/>
          </c:spPr>
          <c:invertIfNegative val="0"/>
          <c:dPt>
            <c:idx val="1"/>
            <c:invertIfNegative val="0"/>
            <c:bubble3D val="0"/>
            <c:spPr>
              <a:solidFill>
                <a:srgbClr val="00B050"/>
              </a:solidFill>
              <a:ln w="9525" cap="flat" cmpd="sng" algn="ctr">
                <a:solidFill>
                  <a:schemeClr val="lt1">
                    <a:alpha val="50000"/>
                  </a:schemeClr>
                </a:solidFill>
                <a:round/>
              </a:ln>
              <a:effectLst/>
            </c:spPr>
          </c:dPt>
          <c:dLbls>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2"/>
                </a:solidFill>
              </a:ln>
              <a:effectLst/>
            </c:spPr>
            <c:trendlineType val="linear"/>
            <c:dispRSqr val="0"/>
            <c:dispEq val="0"/>
          </c:trendline>
          <c:cat>
            <c:strRef>
              <c:f>Sheet4!$E$3:$E$4</c:f>
              <c:strCache>
                <c:ptCount val="2"/>
                <c:pt idx="0">
                  <c:v>Recurrent budget</c:v>
                </c:pt>
                <c:pt idx="1">
                  <c:v>Capital budget</c:v>
                </c:pt>
              </c:strCache>
            </c:strRef>
          </c:cat>
          <c:val>
            <c:numRef>
              <c:f>Sheet4!$G$3:$G$4</c:f>
              <c:numCache>
                <c:formatCode>0%</c:formatCode>
                <c:ptCount val="2"/>
                <c:pt idx="0">
                  <c:v>0.47260916834584904</c:v>
                </c:pt>
                <c:pt idx="1">
                  <c:v>0.52739083165415102</c:v>
                </c:pt>
              </c:numCache>
            </c:numRef>
          </c:val>
        </c:ser>
        <c:dLbls>
          <c:dLblPos val="inEnd"/>
          <c:showLegendKey val="0"/>
          <c:showVal val="1"/>
          <c:showCatName val="0"/>
          <c:showSerName val="0"/>
          <c:showPercent val="0"/>
          <c:showBubbleSize val="0"/>
        </c:dLbls>
        <c:gapWidth val="65"/>
        <c:axId val="-293994848"/>
        <c:axId val="-294006816"/>
      </c:barChart>
      <c:catAx>
        <c:axId val="-2939948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tx1"/>
                </a:solidFill>
                <a:latin typeface="+mn-lt"/>
                <a:ea typeface="+mn-ea"/>
                <a:cs typeface="+mn-cs"/>
              </a:defRPr>
            </a:pPr>
            <a:endParaRPr lang="en-US"/>
          </a:p>
        </c:txPr>
        <c:crossAx val="-294006816"/>
        <c:crosses val="autoZero"/>
        <c:auto val="1"/>
        <c:lblAlgn val="ctr"/>
        <c:lblOffset val="100"/>
        <c:noMultiLvlLbl val="0"/>
      </c:catAx>
      <c:valAx>
        <c:axId val="-29400681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crossAx val="-293994848"/>
        <c:crosses val="autoZero"/>
        <c:crossBetween val="between"/>
      </c:valAx>
      <c:spPr>
        <a:noFill/>
        <a:ln>
          <a:noFill/>
        </a:ln>
        <a:effectLst/>
      </c:spPr>
    </c:plotArea>
    <c:plotVisOnly val="1"/>
    <c:dispBlanksAs val="gap"/>
    <c:showDLblsOverMax val="0"/>
  </c:chart>
  <c:spPr>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sz="1200">
                <a:solidFill>
                  <a:schemeClr val="tx1"/>
                </a:solidFill>
              </a:rPr>
              <a:t>Type of budget at all levels in 2014 efy</a:t>
            </a:r>
          </a:p>
        </c:rich>
      </c:tx>
      <c:layout>
        <c:manualLayout>
          <c:xMode val="edge"/>
          <c:yMode val="edge"/>
          <c:x val="0.23326052459771293"/>
          <c:y val="6.8555527273161665E-2"/>
        </c:manualLayout>
      </c:layout>
      <c:overlay val="1"/>
      <c:spPr>
        <a:solidFill>
          <a:schemeClr val="bg1"/>
        </a:solidFill>
        <a:ln>
          <a:noFill/>
        </a:ln>
        <a:effectLst/>
      </c:spPr>
    </c:title>
    <c:autoTitleDeleted val="0"/>
    <c:view3D>
      <c:rotX val="15"/>
      <c:rotY val="20"/>
      <c:depthPercent val="100"/>
      <c:rAngAx val="1"/>
    </c:view3D>
    <c:floor>
      <c:thickness val="0"/>
      <c:spPr>
        <a:solidFill>
          <a:schemeClr val="accent3">
            <a:lumMod val="75000"/>
          </a:schemeClr>
        </a:solidFill>
        <a:ln>
          <a:noFill/>
        </a:ln>
        <a:effectLst/>
        <a:sp3d/>
      </c:spPr>
    </c:floor>
    <c:sideWall>
      <c:thickness val="0"/>
      <c:spPr>
        <a:solidFill>
          <a:schemeClr val="accent4">
            <a:lumMod val="75000"/>
          </a:schemeClr>
        </a:solidFill>
        <a:ln>
          <a:noFill/>
        </a:ln>
        <a:effectLst/>
        <a:sp3d/>
      </c:spPr>
    </c:sideWall>
    <c:backWall>
      <c:thickness val="0"/>
      <c:spPr>
        <a:solidFill>
          <a:schemeClr val="accent4">
            <a:lumMod val="75000"/>
          </a:schemeClr>
        </a:solidFill>
        <a:ln>
          <a:noFill/>
        </a:ln>
        <a:effectLst/>
        <a:sp3d/>
      </c:spPr>
    </c:backWall>
    <c:plotArea>
      <c:layout>
        <c:manualLayout>
          <c:layoutTarget val="inner"/>
          <c:xMode val="edge"/>
          <c:yMode val="edge"/>
          <c:x val="9.7296999594203792E-2"/>
          <c:y val="0.15865988673662013"/>
          <c:w val="0.89766274971146431"/>
          <c:h val="0.72394104583080965"/>
        </c:manualLayout>
      </c:layout>
      <c:bar3DChart>
        <c:barDir val="col"/>
        <c:grouping val="clustered"/>
        <c:varyColors val="0"/>
        <c:ser>
          <c:idx val="0"/>
          <c:order val="0"/>
          <c:spPr>
            <a:solidFill>
              <a:srgbClr val="FFC000"/>
            </a:solidFill>
            <a:ln w="0">
              <a:solidFill>
                <a:schemeClr val="accent1"/>
              </a:solidFill>
            </a:ln>
            <a:effectLst>
              <a:outerShdw blurRad="57150" dist="19050" dir="5400000" algn="ctr" rotWithShape="0">
                <a:srgbClr val="000000">
                  <a:alpha val="63000"/>
                </a:srgbClr>
              </a:outerShdw>
            </a:effectLst>
            <a:sp3d>
              <a:contourClr>
                <a:schemeClr val="accent1"/>
              </a:contourClr>
            </a:sp3d>
          </c:spPr>
          <c:invertIfNegative val="0"/>
          <c:dPt>
            <c:idx val="0"/>
            <c:invertIfNegative val="0"/>
            <c:bubble3D val="0"/>
            <c:spPr>
              <a:solidFill>
                <a:srgbClr val="C00000"/>
              </a:solidFill>
              <a:ln w="0">
                <a:solidFill>
                  <a:schemeClr val="accent1"/>
                </a:solidFill>
              </a:ln>
              <a:effectLst>
                <a:outerShdw blurRad="57150" dist="19050" dir="5400000" algn="ctr" rotWithShape="0">
                  <a:srgbClr val="000000">
                    <a:alpha val="63000"/>
                  </a:srgbClr>
                </a:outerShdw>
              </a:effectLst>
              <a:sp3d>
                <a:contourClr>
                  <a:schemeClr val="accent1"/>
                </a:contourClr>
              </a:sp3d>
            </c:spPr>
          </c:dPt>
          <c:dPt>
            <c:idx val="1"/>
            <c:invertIfNegative val="0"/>
            <c:bubble3D val="0"/>
            <c:spPr>
              <a:solidFill>
                <a:srgbClr val="0070C0"/>
              </a:solidFill>
              <a:ln w="0">
                <a:solidFill>
                  <a:schemeClr val="accent1"/>
                </a:solidFill>
              </a:ln>
              <a:effectLst>
                <a:outerShdw blurRad="57150" dist="19050" dir="5400000" algn="ctr" rotWithShape="0">
                  <a:srgbClr val="000000">
                    <a:alpha val="63000"/>
                  </a:srgbClr>
                </a:outerShdw>
              </a:effectLst>
              <a:sp3d>
                <a:contourClr>
                  <a:schemeClr val="accent1"/>
                </a:contourClr>
              </a:sp3d>
            </c:spPr>
          </c:dPt>
          <c:dPt>
            <c:idx val="2"/>
            <c:invertIfNegative val="0"/>
            <c:bubble3D val="0"/>
            <c:spPr>
              <a:solidFill>
                <a:srgbClr val="00B050"/>
              </a:solidFill>
              <a:ln w="0">
                <a:solidFill>
                  <a:schemeClr val="accent1"/>
                </a:solidFill>
              </a:ln>
              <a:effectLst>
                <a:outerShdw blurRad="57150" dist="19050" dir="5400000" algn="ctr" rotWithShape="0">
                  <a:srgbClr val="000000">
                    <a:alpha val="63000"/>
                  </a:srgbClr>
                </a:outerShdw>
              </a:effectLst>
              <a:sp3d>
                <a:contourClr>
                  <a:schemeClr val="accent1"/>
                </a:contourClr>
              </a:sp3d>
            </c:spPr>
          </c:dPt>
          <c:dLbls>
            <c:dLbl>
              <c:idx val="0"/>
              <c:layout>
                <c:manualLayout>
                  <c:x val="8.8154254674865252E-3"/>
                  <c:y val="-2.0942408376963352E-2"/>
                </c:manualLayout>
              </c:layout>
              <c:tx>
                <c:rich>
                  <a:bodyPr/>
                  <a:lstStyle/>
                  <a:p>
                    <a:r>
                      <a:rPr lang="en-US"/>
                      <a:t>34%</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6.7911714770797962E-3"/>
                  <c:y val="-3.7325032785943138E-2"/>
                </c:manualLayout>
              </c:layout>
              <c:tx>
                <c:rich>
                  <a:bodyPr/>
                  <a:lstStyle/>
                  <a:p>
                    <a:r>
                      <a:rPr lang="en-US" baseline="0"/>
                      <a:t>13%</a:t>
                    </a:r>
                    <a:endParaRPr lang="en-US"/>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2.2637238256932655E-3"/>
                  <c:y val="-3.3177806920838278E-2"/>
                </c:manualLayout>
              </c:layout>
              <c:tx>
                <c:rich>
                  <a:bodyPr/>
                  <a:lstStyle/>
                  <a:p>
                    <a:r>
                      <a:rPr lang="en-US" baseline="0"/>
                      <a:t> 53%</a:t>
                    </a:r>
                  </a:p>
                </c:rich>
              </c:tx>
              <c:showLegendKey val="0"/>
              <c:showVal val="1"/>
              <c:showCatName val="1"/>
              <c:showSerName val="0"/>
              <c:showPercent val="0"/>
              <c:showBubbleSize val="0"/>
              <c:extLs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Sheet6!$D$4:$D$6</c:f>
              <c:strCache>
                <c:ptCount val="3"/>
                <c:pt idx="0">
                  <c:v>Salary</c:v>
                </c:pt>
                <c:pt idx="1">
                  <c:v>Operating cost</c:v>
                </c:pt>
                <c:pt idx="2">
                  <c:v>Capital budget</c:v>
                </c:pt>
              </c:strCache>
            </c:strRef>
          </c:cat>
          <c:val>
            <c:numRef>
              <c:f>Sheet6!$E$4:$E$6</c:f>
              <c:numCache>
                <c:formatCode>0%</c:formatCode>
                <c:ptCount val="3"/>
                <c:pt idx="0">
                  <c:v>0.34</c:v>
                </c:pt>
                <c:pt idx="1">
                  <c:v>0.13</c:v>
                </c:pt>
                <c:pt idx="2">
                  <c:v>0.53</c:v>
                </c:pt>
              </c:numCache>
            </c:numRef>
          </c:val>
          <c:shape val="cylinder"/>
        </c:ser>
        <c:dLbls>
          <c:showLegendKey val="0"/>
          <c:showVal val="0"/>
          <c:showCatName val="0"/>
          <c:showSerName val="0"/>
          <c:showPercent val="0"/>
          <c:showBubbleSize val="0"/>
        </c:dLbls>
        <c:gapWidth val="150"/>
        <c:shape val="box"/>
        <c:axId val="-293987232"/>
        <c:axId val="-293982880"/>
        <c:axId val="0"/>
      </c:bar3DChart>
      <c:catAx>
        <c:axId val="-293987232"/>
        <c:scaling>
          <c:orientation val="minMax"/>
        </c:scaling>
        <c:delete val="0"/>
        <c:axPos val="b"/>
        <c:numFmt formatCode="General" sourceLinked="1"/>
        <c:majorTickMark val="none"/>
        <c:minorTickMark val="none"/>
        <c:tickLblPos val="nextTo"/>
        <c:spPr>
          <a:solidFill>
            <a:schemeClr val="accent2">
              <a:lumMod val="20000"/>
              <a:lumOff val="80000"/>
            </a:schemeClr>
          </a:solidFill>
          <a:ln>
            <a:noFill/>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293982880"/>
        <c:crosses val="autoZero"/>
        <c:auto val="1"/>
        <c:lblAlgn val="ctr"/>
        <c:lblOffset val="100"/>
        <c:noMultiLvlLbl val="0"/>
      </c:catAx>
      <c:valAx>
        <c:axId val="-293982880"/>
        <c:scaling>
          <c:orientation val="minMax"/>
        </c:scaling>
        <c:delete val="0"/>
        <c:axPos val="l"/>
        <c:majorGridlines>
          <c:spPr>
            <a:ln w="9525" cap="flat" cmpd="sng" algn="ctr">
              <a:solidFill>
                <a:schemeClr val="bg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93987232"/>
        <c:crosses val="autoZero"/>
        <c:crossBetween val="between"/>
      </c:valAx>
      <c:spPr>
        <a:solidFill>
          <a:schemeClr val="accent4">
            <a:lumMod val="60000"/>
            <a:lumOff val="40000"/>
          </a:schemeClr>
        </a:solidFill>
        <a:ln>
          <a:noFill/>
        </a:ln>
        <a:effectLst/>
      </c:spPr>
    </c:plotArea>
    <c:plotVisOnly val="1"/>
    <c:dispBlanksAs val="gap"/>
    <c:showDLblsOverMax val="0"/>
  </c:chart>
  <c:spPr>
    <a:solidFill>
      <a:schemeClr val="accent6">
        <a:lumMod val="20000"/>
        <a:lumOff val="80000"/>
      </a:schemeClr>
    </a:solidFill>
    <a:ln>
      <a:noFill/>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Budget allocation</a:t>
            </a:r>
            <a:r>
              <a:rPr lang="en-US" b="1" baseline="0"/>
              <a:t> by sector for 2014 efy</a:t>
            </a:r>
            <a:endParaRPr lang="en-US" b="1"/>
          </a:p>
        </c:rich>
      </c:tx>
      <c:layout>
        <c:manualLayout>
          <c:xMode val="edge"/>
          <c:yMode val="edge"/>
          <c:x val="0.33748600508905852"/>
          <c:y val="5.6497175141242938E-2"/>
        </c:manualLayout>
      </c:layout>
      <c:overlay val="0"/>
      <c:spPr>
        <a:noFill/>
        <a:ln>
          <a:noFill/>
        </a:ln>
        <a:effectLst/>
      </c:spPr>
    </c:title>
    <c:autoTitleDeleted val="0"/>
    <c:view3D>
      <c:rotX val="15"/>
      <c:rotY val="20"/>
      <c:depthPercent val="100"/>
      <c:rAngAx val="1"/>
    </c:view3D>
    <c:floor>
      <c:thickness val="0"/>
      <c:spPr>
        <a:solidFill>
          <a:schemeClr val="accent5">
            <a:lumMod val="20000"/>
            <a:lumOff val="80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815731400440041E-2"/>
          <c:y val="3.2898323097286804E-2"/>
          <c:w val="0.94120541968406768"/>
          <c:h val="0.78279161426889232"/>
        </c:manualLayout>
      </c:layout>
      <c:bar3DChart>
        <c:barDir val="col"/>
        <c:grouping val="standar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Sheet19!$E$4:$E$12</c:f>
              <c:strCache>
                <c:ptCount val="9"/>
                <c:pt idx="0">
                  <c:v>Agriculture sector</c:v>
                </c:pt>
                <c:pt idx="1">
                  <c:v>Water  development</c:v>
                </c:pt>
                <c:pt idx="2">
                  <c:v>Urban development and  job-creation</c:v>
                </c:pt>
                <c:pt idx="3">
                  <c:v>Education sector</c:v>
                </c:pt>
                <c:pt idx="4">
                  <c:v>Health sector</c:v>
                </c:pt>
                <c:pt idx="5">
                  <c:v>Rural roads  </c:v>
                </c:pt>
                <c:pt idx="6">
                  <c:v>Justice and Security sector</c:v>
                </c:pt>
                <c:pt idx="7">
                  <c:v>General Governance</c:v>
                </c:pt>
                <c:pt idx="8">
                  <c:v>Other sectors</c:v>
                </c:pt>
              </c:strCache>
            </c:strRef>
          </c:cat>
          <c:val>
            <c:numRef>
              <c:f>Sheet19!$F$4:$F$12</c:f>
            </c:numRef>
          </c:val>
        </c:ser>
        <c:ser>
          <c:idx val="1"/>
          <c:order val="1"/>
          <c:spPr>
            <a:solidFill>
              <a:schemeClr val="tx2">
                <a:lumMod val="20000"/>
                <a:lumOff val="80000"/>
              </a:schemeClr>
            </a:solidFill>
            <a:ln>
              <a:noFill/>
            </a:ln>
            <a:effectLst/>
            <a:sp3d/>
          </c:spPr>
          <c:invertIfNegative val="0"/>
          <c:dPt>
            <c:idx val="0"/>
            <c:invertIfNegative val="0"/>
            <c:bubble3D val="0"/>
            <c:spPr>
              <a:solidFill>
                <a:srgbClr val="00B050"/>
              </a:solidFill>
              <a:ln>
                <a:noFill/>
              </a:ln>
              <a:effectLst/>
              <a:sp3d/>
            </c:spPr>
          </c:dPt>
          <c:dPt>
            <c:idx val="1"/>
            <c:invertIfNegative val="0"/>
            <c:bubble3D val="0"/>
            <c:spPr>
              <a:solidFill>
                <a:srgbClr val="0070C0"/>
              </a:solidFill>
              <a:ln>
                <a:noFill/>
              </a:ln>
              <a:effectLst/>
              <a:sp3d/>
            </c:spPr>
          </c:dPt>
          <c:dPt>
            <c:idx val="2"/>
            <c:invertIfNegative val="0"/>
            <c:bubble3D val="0"/>
            <c:spPr>
              <a:solidFill>
                <a:schemeClr val="bg2">
                  <a:lumMod val="90000"/>
                </a:schemeClr>
              </a:solidFill>
              <a:ln>
                <a:noFill/>
              </a:ln>
              <a:effectLst/>
              <a:sp3d/>
            </c:spPr>
          </c:dPt>
          <c:dPt>
            <c:idx val="3"/>
            <c:invertIfNegative val="0"/>
            <c:bubble3D val="0"/>
            <c:spPr>
              <a:solidFill>
                <a:srgbClr val="FFFF00"/>
              </a:solidFill>
              <a:ln>
                <a:noFill/>
              </a:ln>
              <a:effectLst/>
              <a:sp3d/>
            </c:spPr>
          </c:dPt>
          <c:dPt>
            <c:idx val="4"/>
            <c:invertIfNegative val="0"/>
            <c:bubble3D val="0"/>
            <c:spPr>
              <a:solidFill>
                <a:srgbClr val="7030A0"/>
              </a:solidFill>
              <a:ln>
                <a:noFill/>
              </a:ln>
              <a:effectLst/>
              <a:sp3d/>
            </c:spPr>
          </c:dPt>
          <c:dPt>
            <c:idx val="5"/>
            <c:invertIfNegative val="0"/>
            <c:bubble3D val="0"/>
            <c:spPr>
              <a:solidFill>
                <a:schemeClr val="accent3">
                  <a:lumMod val="50000"/>
                </a:schemeClr>
              </a:solidFill>
              <a:ln>
                <a:noFill/>
              </a:ln>
              <a:effectLst/>
              <a:sp3d/>
            </c:spPr>
          </c:dPt>
          <c:dPt>
            <c:idx val="6"/>
            <c:invertIfNegative val="0"/>
            <c:bubble3D val="0"/>
            <c:spPr>
              <a:solidFill>
                <a:schemeClr val="bg1"/>
              </a:solidFill>
              <a:ln>
                <a:noFill/>
              </a:ln>
              <a:effectLst/>
              <a:sp3d/>
            </c:spPr>
          </c:dPt>
          <c:dPt>
            <c:idx val="7"/>
            <c:invertIfNegative val="0"/>
            <c:bubble3D val="0"/>
            <c:spPr>
              <a:solidFill>
                <a:schemeClr val="accent4">
                  <a:lumMod val="75000"/>
                </a:schemeClr>
              </a:solidFill>
              <a:ln>
                <a:noFill/>
              </a:ln>
              <a:effectLst/>
              <a:sp3d/>
            </c:spPr>
          </c:dPt>
          <c:dPt>
            <c:idx val="8"/>
            <c:invertIfNegative val="0"/>
            <c:bubble3D val="0"/>
            <c:spPr>
              <a:solidFill>
                <a:srgbClr val="C0000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Sheet19!$E$4:$E$12</c:f>
              <c:strCache>
                <c:ptCount val="9"/>
                <c:pt idx="0">
                  <c:v>Agriculture sector</c:v>
                </c:pt>
                <c:pt idx="1">
                  <c:v>Water  development</c:v>
                </c:pt>
                <c:pt idx="2">
                  <c:v>Urban development and  job-creation</c:v>
                </c:pt>
                <c:pt idx="3">
                  <c:v>Education sector</c:v>
                </c:pt>
                <c:pt idx="4">
                  <c:v>Health sector</c:v>
                </c:pt>
                <c:pt idx="5">
                  <c:v>Rural roads  </c:v>
                </c:pt>
                <c:pt idx="6">
                  <c:v>Justice and Security sector</c:v>
                </c:pt>
                <c:pt idx="7">
                  <c:v>General Governance</c:v>
                </c:pt>
                <c:pt idx="8">
                  <c:v>Other sectors</c:v>
                </c:pt>
              </c:strCache>
            </c:strRef>
          </c:cat>
          <c:val>
            <c:numRef>
              <c:f>Sheet19!$G$4:$G$12</c:f>
              <c:numCache>
                <c:formatCode>0%</c:formatCode>
                <c:ptCount val="9"/>
                <c:pt idx="0">
                  <c:v>0.11</c:v>
                </c:pt>
                <c:pt idx="1">
                  <c:v>7.0000000000000007E-2</c:v>
                </c:pt>
                <c:pt idx="2">
                  <c:v>0.09</c:v>
                </c:pt>
                <c:pt idx="3">
                  <c:v>0.17</c:v>
                </c:pt>
                <c:pt idx="4">
                  <c:v>0.11</c:v>
                </c:pt>
                <c:pt idx="5">
                  <c:v>0.04</c:v>
                </c:pt>
                <c:pt idx="6">
                  <c:v>0.15</c:v>
                </c:pt>
                <c:pt idx="7">
                  <c:v>0.13</c:v>
                </c:pt>
                <c:pt idx="8">
                  <c:v>0.14000000000000001</c:v>
                </c:pt>
              </c:numCache>
            </c:numRef>
          </c:val>
          <c:shape val="pyramidToMax"/>
        </c:ser>
        <c:dLbls>
          <c:showLegendKey val="0"/>
          <c:showVal val="1"/>
          <c:showCatName val="0"/>
          <c:showSerName val="0"/>
          <c:showPercent val="0"/>
          <c:showBubbleSize val="0"/>
        </c:dLbls>
        <c:gapWidth val="150"/>
        <c:shape val="box"/>
        <c:axId val="-293995392"/>
        <c:axId val="-293997024"/>
        <c:axId val="-280731456"/>
      </c:bar3DChart>
      <c:catAx>
        <c:axId val="-29399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293997024"/>
        <c:crosses val="autoZero"/>
        <c:auto val="1"/>
        <c:lblAlgn val="ctr"/>
        <c:lblOffset val="100"/>
        <c:noMultiLvlLbl val="0"/>
      </c:catAx>
      <c:valAx>
        <c:axId val="-293997024"/>
        <c:scaling>
          <c:orientation val="minMax"/>
        </c:scaling>
        <c:delete val="0"/>
        <c:axPos val="l"/>
        <c:majorGridlines>
          <c:spPr>
            <a:ln w="9525" cap="flat" cmpd="sng" algn="ctr">
              <a:solidFill>
                <a:schemeClr val="tx2">
                  <a:lumMod val="20000"/>
                  <a:lumOff val="8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93995392"/>
        <c:crosses val="autoZero"/>
        <c:crossBetween val="between"/>
      </c:valAx>
      <c:serAx>
        <c:axId val="-280731456"/>
        <c:scaling>
          <c:orientation val="minMax"/>
        </c:scaling>
        <c:delete val="1"/>
        <c:axPos val="b"/>
        <c:majorTickMark val="none"/>
        <c:minorTickMark val="none"/>
        <c:tickLblPos val="nextTo"/>
        <c:crossAx val="-293997024"/>
        <c:crosses val="autoZero"/>
      </c:serAx>
      <c:spPr>
        <a:solidFill>
          <a:schemeClr val="accent2">
            <a:lumMod val="20000"/>
            <a:lumOff val="80000"/>
          </a:schemeClr>
        </a:solidFill>
        <a:ln>
          <a:noFill/>
        </a:ln>
        <a:effectLst/>
      </c:spPr>
    </c:plotArea>
    <c:plotVisOnly val="1"/>
    <c:dispBlanksAs val="gap"/>
    <c:showDLblsOverMax val="0"/>
  </c:chart>
  <c:spPr>
    <a:solidFill>
      <a:schemeClr val="accent4">
        <a:lumMod val="75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1BC942-7AA4-4D5D-BA64-9F3C7A6FFBF9}" type="doc">
      <dgm:prSet loTypeId="urn:microsoft.com/office/officeart/2005/8/layout/radial6" loCatId="cycle" qsTypeId="urn:microsoft.com/office/officeart/2005/8/quickstyle/3d2" qsCatId="3D" csTypeId="urn:microsoft.com/office/officeart/2005/8/colors/accent1_2" csCatId="accent1" phldr="1"/>
      <dgm:spPr/>
      <dgm:t>
        <a:bodyPr/>
        <a:lstStyle/>
        <a:p>
          <a:endParaRPr lang="en-US"/>
        </a:p>
      </dgm:t>
    </dgm:pt>
    <dgm:pt modelId="{9D9D3A7B-65C9-4FD4-90BA-1A17341E8BFE}">
      <dgm:prSet phldrT="[Text]" custT="1"/>
      <dgm:spPr>
        <a:solidFill>
          <a:srgbClr val="7030A0"/>
        </a:solidFill>
      </dgm:spPr>
      <dgm:t>
        <a:bodyPr/>
        <a:lstStyle/>
        <a:p>
          <a:r>
            <a:rPr lang="en-US" sz="1200" b="1"/>
            <a:t>Budget Cycle</a:t>
          </a:r>
        </a:p>
      </dgm:t>
    </dgm:pt>
    <dgm:pt modelId="{5F45073C-8A61-45FC-8CA5-0AAE8CA9E3E8}" type="parTrans" cxnId="{5048A83D-E9B2-4260-81B1-9F3EFBE28A23}">
      <dgm:prSet/>
      <dgm:spPr/>
      <dgm:t>
        <a:bodyPr/>
        <a:lstStyle/>
        <a:p>
          <a:endParaRPr lang="en-US">
            <a:solidFill>
              <a:schemeClr val="bg1"/>
            </a:solidFill>
          </a:endParaRPr>
        </a:p>
      </dgm:t>
    </dgm:pt>
    <dgm:pt modelId="{6F47D14B-6105-48C3-A84D-BC42999036B9}" type="sibTrans" cxnId="{5048A83D-E9B2-4260-81B1-9F3EFBE28A23}">
      <dgm:prSet/>
      <dgm:spPr/>
      <dgm:t>
        <a:bodyPr/>
        <a:lstStyle/>
        <a:p>
          <a:endParaRPr lang="en-US">
            <a:solidFill>
              <a:schemeClr val="bg1"/>
            </a:solidFill>
          </a:endParaRPr>
        </a:p>
      </dgm:t>
    </dgm:pt>
    <dgm:pt modelId="{563E3A50-D4E7-4CF6-8BD5-7C1B263BF325}">
      <dgm:prSet phldrT="[Text]" custT="1"/>
      <dgm:spPr>
        <a:solidFill>
          <a:schemeClr val="accent5">
            <a:lumMod val="75000"/>
          </a:schemeClr>
        </a:solidFill>
      </dgm:spPr>
      <dgm:t>
        <a:bodyPr/>
        <a:lstStyle/>
        <a:p>
          <a:r>
            <a:rPr lang="en-US" sz="1300" b="1"/>
            <a:t>Budget preparation</a:t>
          </a:r>
        </a:p>
      </dgm:t>
    </dgm:pt>
    <dgm:pt modelId="{BDBEE5C7-F4F9-4D63-91A8-3823FCDC50B4}" type="parTrans" cxnId="{96152F0F-E56C-4DC3-99D1-0FEB32BC7122}">
      <dgm:prSet/>
      <dgm:spPr/>
      <dgm:t>
        <a:bodyPr/>
        <a:lstStyle/>
        <a:p>
          <a:endParaRPr lang="en-US">
            <a:solidFill>
              <a:schemeClr val="bg1"/>
            </a:solidFill>
          </a:endParaRPr>
        </a:p>
      </dgm:t>
    </dgm:pt>
    <dgm:pt modelId="{CB1491FA-545D-4F80-8E15-4A3A45BC8EBE}" type="sibTrans" cxnId="{96152F0F-E56C-4DC3-99D1-0FEB32BC7122}">
      <dgm:prSet/>
      <dgm:spPr/>
      <dgm:t>
        <a:bodyPr/>
        <a:lstStyle/>
        <a:p>
          <a:endParaRPr lang="en-US">
            <a:solidFill>
              <a:schemeClr val="bg1"/>
            </a:solidFill>
          </a:endParaRPr>
        </a:p>
      </dgm:t>
    </dgm:pt>
    <dgm:pt modelId="{CEAE8667-8A29-4E0E-935A-7BFF4BB2CD6B}">
      <dgm:prSet phldrT="[Text]" custT="1"/>
      <dgm:spPr>
        <a:solidFill>
          <a:srgbClr val="00B050"/>
        </a:solidFill>
      </dgm:spPr>
      <dgm:t>
        <a:bodyPr/>
        <a:lstStyle/>
        <a:p>
          <a:r>
            <a:rPr lang="en-US" sz="1200" b="1"/>
            <a:t>Budget approvals</a:t>
          </a:r>
        </a:p>
      </dgm:t>
    </dgm:pt>
    <dgm:pt modelId="{B2AC9144-D2F9-49BA-9F86-A9747D7240CC}" type="parTrans" cxnId="{B0818D14-5DC0-442E-B4FC-A7BBCC8FFECC}">
      <dgm:prSet/>
      <dgm:spPr/>
      <dgm:t>
        <a:bodyPr/>
        <a:lstStyle/>
        <a:p>
          <a:endParaRPr lang="en-US">
            <a:solidFill>
              <a:schemeClr val="bg1"/>
            </a:solidFill>
          </a:endParaRPr>
        </a:p>
      </dgm:t>
    </dgm:pt>
    <dgm:pt modelId="{CDDF00F6-F129-4D8D-87FF-21974BE5FA04}" type="sibTrans" cxnId="{B0818D14-5DC0-442E-B4FC-A7BBCC8FFECC}">
      <dgm:prSet/>
      <dgm:spPr/>
      <dgm:t>
        <a:bodyPr/>
        <a:lstStyle/>
        <a:p>
          <a:endParaRPr lang="en-US">
            <a:solidFill>
              <a:schemeClr val="bg1"/>
            </a:solidFill>
          </a:endParaRPr>
        </a:p>
      </dgm:t>
    </dgm:pt>
    <dgm:pt modelId="{B8EEA179-123F-4321-AA81-1B0B219C64C1}">
      <dgm:prSet phldrT="[Text]" custT="1"/>
      <dgm:spPr>
        <a:solidFill>
          <a:srgbClr val="FFC000"/>
        </a:solidFill>
      </dgm:spPr>
      <dgm:t>
        <a:bodyPr/>
        <a:lstStyle/>
        <a:p>
          <a:r>
            <a:rPr lang="en-US" sz="1300" b="1"/>
            <a:t>Budget execution</a:t>
          </a:r>
        </a:p>
      </dgm:t>
    </dgm:pt>
    <dgm:pt modelId="{BDB1C4F2-BB84-47C7-9B9E-FC63792EE531}" type="parTrans" cxnId="{5A2DDA30-9295-4FD3-B9AE-84A74464CC86}">
      <dgm:prSet/>
      <dgm:spPr/>
      <dgm:t>
        <a:bodyPr/>
        <a:lstStyle/>
        <a:p>
          <a:endParaRPr lang="en-US">
            <a:solidFill>
              <a:schemeClr val="bg1"/>
            </a:solidFill>
          </a:endParaRPr>
        </a:p>
      </dgm:t>
    </dgm:pt>
    <dgm:pt modelId="{45259616-A87C-409E-B84D-7AECA2026358}" type="sibTrans" cxnId="{5A2DDA30-9295-4FD3-B9AE-84A74464CC86}">
      <dgm:prSet/>
      <dgm:spPr/>
      <dgm:t>
        <a:bodyPr/>
        <a:lstStyle/>
        <a:p>
          <a:endParaRPr lang="en-US">
            <a:solidFill>
              <a:schemeClr val="bg1"/>
            </a:solidFill>
          </a:endParaRPr>
        </a:p>
      </dgm:t>
    </dgm:pt>
    <dgm:pt modelId="{4039A5EE-7580-4AAA-B3C6-8C48688F755C}">
      <dgm:prSet phldrT="[Text]" custT="1"/>
      <dgm:spPr>
        <a:solidFill>
          <a:srgbClr val="C00000"/>
        </a:solidFill>
      </dgm:spPr>
      <dgm:t>
        <a:bodyPr/>
        <a:lstStyle/>
        <a:p>
          <a:r>
            <a:rPr lang="en-US" sz="1200" b="1"/>
            <a:t>Budget oversight</a:t>
          </a:r>
        </a:p>
      </dgm:t>
    </dgm:pt>
    <dgm:pt modelId="{989BF2CF-5C11-41A6-8781-54E24CB03215}" type="sibTrans" cxnId="{BCBAA4B0-49F9-461F-8778-547540EE050D}">
      <dgm:prSet/>
      <dgm:spPr/>
      <dgm:t>
        <a:bodyPr/>
        <a:lstStyle/>
        <a:p>
          <a:endParaRPr lang="en-US">
            <a:solidFill>
              <a:schemeClr val="bg1"/>
            </a:solidFill>
          </a:endParaRPr>
        </a:p>
      </dgm:t>
    </dgm:pt>
    <dgm:pt modelId="{D63CA94B-8C50-4E04-AC0A-15B7A099AF62}" type="parTrans" cxnId="{BCBAA4B0-49F9-461F-8778-547540EE050D}">
      <dgm:prSet/>
      <dgm:spPr/>
      <dgm:t>
        <a:bodyPr/>
        <a:lstStyle/>
        <a:p>
          <a:endParaRPr lang="en-US">
            <a:solidFill>
              <a:schemeClr val="bg1"/>
            </a:solidFill>
          </a:endParaRPr>
        </a:p>
      </dgm:t>
    </dgm:pt>
    <dgm:pt modelId="{9C24FEC8-222D-41F6-84AC-E721F3F924AD}" type="pres">
      <dgm:prSet presAssocID="{DB1BC942-7AA4-4D5D-BA64-9F3C7A6FFBF9}" presName="Name0" presStyleCnt="0">
        <dgm:presLayoutVars>
          <dgm:chMax val="1"/>
          <dgm:dir/>
          <dgm:animLvl val="ctr"/>
          <dgm:resizeHandles val="exact"/>
        </dgm:presLayoutVars>
      </dgm:prSet>
      <dgm:spPr/>
      <dgm:t>
        <a:bodyPr/>
        <a:lstStyle/>
        <a:p>
          <a:endParaRPr lang="en-US"/>
        </a:p>
      </dgm:t>
    </dgm:pt>
    <dgm:pt modelId="{5978E31D-76B2-43DC-8E6E-65A74F7745CD}" type="pres">
      <dgm:prSet presAssocID="{9D9D3A7B-65C9-4FD4-90BA-1A17341E8BFE}" presName="centerShape" presStyleLbl="node0" presStyleIdx="0" presStyleCnt="1" custScaleY="84450" custLinFactNeighborX="4195" custLinFactNeighborY="1692"/>
      <dgm:spPr/>
      <dgm:t>
        <a:bodyPr/>
        <a:lstStyle/>
        <a:p>
          <a:endParaRPr lang="en-US"/>
        </a:p>
      </dgm:t>
    </dgm:pt>
    <dgm:pt modelId="{3BE7C79B-CEF2-4167-B141-D6A2BFF5AC92}" type="pres">
      <dgm:prSet presAssocID="{563E3A50-D4E7-4CF6-8BD5-7C1B263BF325}" presName="node" presStyleLbl="node1" presStyleIdx="0" presStyleCnt="4" custScaleX="230386" custScaleY="104438" custRadScaleRad="91958" custRadScaleInc="2425">
        <dgm:presLayoutVars>
          <dgm:bulletEnabled val="1"/>
        </dgm:presLayoutVars>
      </dgm:prSet>
      <dgm:spPr/>
      <dgm:t>
        <a:bodyPr/>
        <a:lstStyle/>
        <a:p>
          <a:endParaRPr lang="en-US"/>
        </a:p>
      </dgm:t>
    </dgm:pt>
    <dgm:pt modelId="{82DF4BA0-6261-41BC-94FD-1AFFA1FDC299}" type="pres">
      <dgm:prSet presAssocID="{563E3A50-D4E7-4CF6-8BD5-7C1B263BF325}" presName="dummy" presStyleCnt="0"/>
      <dgm:spPr/>
      <dgm:t>
        <a:bodyPr/>
        <a:lstStyle/>
        <a:p>
          <a:endParaRPr lang="en-US"/>
        </a:p>
      </dgm:t>
    </dgm:pt>
    <dgm:pt modelId="{835ADB1D-DFD3-4A7C-921E-F85D6316FDB2}" type="pres">
      <dgm:prSet presAssocID="{CB1491FA-545D-4F80-8E15-4A3A45BC8EBE}" presName="sibTrans" presStyleLbl="sibTrans2D1" presStyleIdx="0" presStyleCnt="4"/>
      <dgm:spPr/>
      <dgm:t>
        <a:bodyPr/>
        <a:lstStyle/>
        <a:p>
          <a:endParaRPr lang="en-US"/>
        </a:p>
      </dgm:t>
    </dgm:pt>
    <dgm:pt modelId="{A19639D1-151A-4053-8BD8-A93A3F457BDC}" type="pres">
      <dgm:prSet presAssocID="{CEAE8667-8A29-4E0E-935A-7BFF4BB2CD6B}" presName="node" presStyleLbl="node1" presStyleIdx="1" presStyleCnt="4" custScaleX="167277" custScaleY="154712" custRadScaleRad="121435" custRadScaleInc="1404">
        <dgm:presLayoutVars>
          <dgm:bulletEnabled val="1"/>
        </dgm:presLayoutVars>
      </dgm:prSet>
      <dgm:spPr/>
      <dgm:t>
        <a:bodyPr/>
        <a:lstStyle/>
        <a:p>
          <a:endParaRPr lang="en-US"/>
        </a:p>
      </dgm:t>
    </dgm:pt>
    <dgm:pt modelId="{2ECA3FA3-F55D-4590-B367-9163675877C6}" type="pres">
      <dgm:prSet presAssocID="{CEAE8667-8A29-4E0E-935A-7BFF4BB2CD6B}" presName="dummy" presStyleCnt="0"/>
      <dgm:spPr/>
      <dgm:t>
        <a:bodyPr/>
        <a:lstStyle/>
        <a:p>
          <a:endParaRPr lang="en-US"/>
        </a:p>
      </dgm:t>
    </dgm:pt>
    <dgm:pt modelId="{CAC7C982-6F55-4346-97D1-86703D95AD98}" type="pres">
      <dgm:prSet presAssocID="{CDDF00F6-F129-4D8D-87FF-21974BE5FA04}" presName="sibTrans" presStyleLbl="sibTrans2D1" presStyleIdx="1" presStyleCnt="4"/>
      <dgm:spPr/>
      <dgm:t>
        <a:bodyPr/>
        <a:lstStyle/>
        <a:p>
          <a:endParaRPr lang="en-US"/>
        </a:p>
      </dgm:t>
    </dgm:pt>
    <dgm:pt modelId="{A53A1219-1453-4202-A5D8-CA7FE0557E11}" type="pres">
      <dgm:prSet presAssocID="{B8EEA179-123F-4321-AA81-1B0B219C64C1}" presName="node" presStyleLbl="node1" presStyleIdx="2" presStyleCnt="4" custScaleX="227979" custRadScaleRad="112202">
        <dgm:presLayoutVars>
          <dgm:bulletEnabled val="1"/>
        </dgm:presLayoutVars>
      </dgm:prSet>
      <dgm:spPr/>
      <dgm:t>
        <a:bodyPr/>
        <a:lstStyle/>
        <a:p>
          <a:endParaRPr lang="en-US"/>
        </a:p>
      </dgm:t>
    </dgm:pt>
    <dgm:pt modelId="{DCD4BFBC-B13B-411D-A1C7-F4A5935D23F7}" type="pres">
      <dgm:prSet presAssocID="{B8EEA179-123F-4321-AA81-1B0B219C64C1}" presName="dummy" presStyleCnt="0"/>
      <dgm:spPr/>
      <dgm:t>
        <a:bodyPr/>
        <a:lstStyle/>
        <a:p>
          <a:endParaRPr lang="en-US"/>
        </a:p>
      </dgm:t>
    </dgm:pt>
    <dgm:pt modelId="{82B3C293-A622-4412-9472-D42B778BCD81}" type="pres">
      <dgm:prSet presAssocID="{45259616-A87C-409E-B84D-7AECA2026358}" presName="sibTrans" presStyleLbl="sibTrans2D1" presStyleIdx="2" presStyleCnt="4"/>
      <dgm:spPr/>
      <dgm:t>
        <a:bodyPr/>
        <a:lstStyle/>
        <a:p>
          <a:endParaRPr lang="en-US"/>
        </a:p>
      </dgm:t>
    </dgm:pt>
    <dgm:pt modelId="{76E5F009-9DB5-445D-891C-55C1BA99295A}" type="pres">
      <dgm:prSet presAssocID="{4039A5EE-7580-4AAA-B3C6-8C48688F755C}" presName="node" presStyleLbl="node1" presStyleIdx="3" presStyleCnt="4" custScaleX="155052" custScaleY="172772">
        <dgm:presLayoutVars>
          <dgm:bulletEnabled val="1"/>
        </dgm:presLayoutVars>
      </dgm:prSet>
      <dgm:spPr/>
      <dgm:t>
        <a:bodyPr/>
        <a:lstStyle/>
        <a:p>
          <a:endParaRPr lang="en-US"/>
        </a:p>
      </dgm:t>
    </dgm:pt>
    <dgm:pt modelId="{659A8DCA-70CE-45D9-872E-E64098743BF8}" type="pres">
      <dgm:prSet presAssocID="{4039A5EE-7580-4AAA-B3C6-8C48688F755C}" presName="dummy" presStyleCnt="0"/>
      <dgm:spPr/>
      <dgm:t>
        <a:bodyPr/>
        <a:lstStyle/>
        <a:p>
          <a:endParaRPr lang="en-US"/>
        </a:p>
      </dgm:t>
    </dgm:pt>
    <dgm:pt modelId="{0CF13F1E-5D81-4E30-B0AD-57484C930FA9}" type="pres">
      <dgm:prSet presAssocID="{989BF2CF-5C11-41A6-8781-54E24CB03215}" presName="sibTrans" presStyleLbl="sibTrans2D1" presStyleIdx="3" presStyleCnt="4"/>
      <dgm:spPr/>
      <dgm:t>
        <a:bodyPr/>
        <a:lstStyle/>
        <a:p>
          <a:endParaRPr lang="en-US"/>
        </a:p>
      </dgm:t>
    </dgm:pt>
  </dgm:ptLst>
  <dgm:cxnLst>
    <dgm:cxn modelId="{B0818D14-5DC0-442E-B4FC-A7BBCC8FFECC}" srcId="{9D9D3A7B-65C9-4FD4-90BA-1A17341E8BFE}" destId="{CEAE8667-8A29-4E0E-935A-7BFF4BB2CD6B}" srcOrd="1" destOrd="0" parTransId="{B2AC9144-D2F9-49BA-9F86-A9747D7240CC}" sibTransId="{CDDF00F6-F129-4D8D-87FF-21974BE5FA04}"/>
    <dgm:cxn modelId="{A532DB93-7F30-43F2-92D2-3F1E42ED9F59}" type="presOf" srcId="{CB1491FA-545D-4F80-8E15-4A3A45BC8EBE}" destId="{835ADB1D-DFD3-4A7C-921E-F85D6316FDB2}" srcOrd="0" destOrd="0" presId="urn:microsoft.com/office/officeart/2005/8/layout/radial6"/>
    <dgm:cxn modelId="{96152F0F-E56C-4DC3-99D1-0FEB32BC7122}" srcId="{9D9D3A7B-65C9-4FD4-90BA-1A17341E8BFE}" destId="{563E3A50-D4E7-4CF6-8BD5-7C1B263BF325}" srcOrd="0" destOrd="0" parTransId="{BDBEE5C7-F4F9-4D63-91A8-3823FCDC50B4}" sibTransId="{CB1491FA-545D-4F80-8E15-4A3A45BC8EBE}"/>
    <dgm:cxn modelId="{695299E1-1E38-4878-9403-FEC6E3445958}" type="presOf" srcId="{CEAE8667-8A29-4E0E-935A-7BFF4BB2CD6B}" destId="{A19639D1-151A-4053-8BD8-A93A3F457BDC}" srcOrd="0" destOrd="0" presId="urn:microsoft.com/office/officeart/2005/8/layout/radial6"/>
    <dgm:cxn modelId="{86C45757-0C5A-4FBC-B48F-B79F3208A656}" type="presOf" srcId="{4039A5EE-7580-4AAA-B3C6-8C48688F755C}" destId="{76E5F009-9DB5-445D-891C-55C1BA99295A}" srcOrd="0" destOrd="0" presId="urn:microsoft.com/office/officeart/2005/8/layout/radial6"/>
    <dgm:cxn modelId="{3DC28EB5-3FA5-4756-B9CC-1C5040032DD9}" type="presOf" srcId="{DB1BC942-7AA4-4D5D-BA64-9F3C7A6FFBF9}" destId="{9C24FEC8-222D-41F6-84AC-E721F3F924AD}" srcOrd="0" destOrd="0" presId="urn:microsoft.com/office/officeart/2005/8/layout/radial6"/>
    <dgm:cxn modelId="{5A2DDA30-9295-4FD3-B9AE-84A74464CC86}" srcId="{9D9D3A7B-65C9-4FD4-90BA-1A17341E8BFE}" destId="{B8EEA179-123F-4321-AA81-1B0B219C64C1}" srcOrd="2" destOrd="0" parTransId="{BDB1C4F2-BB84-47C7-9B9E-FC63792EE531}" sibTransId="{45259616-A87C-409E-B84D-7AECA2026358}"/>
    <dgm:cxn modelId="{5048A83D-E9B2-4260-81B1-9F3EFBE28A23}" srcId="{DB1BC942-7AA4-4D5D-BA64-9F3C7A6FFBF9}" destId="{9D9D3A7B-65C9-4FD4-90BA-1A17341E8BFE}" srcOrd="0" destOrd="0" parTransId="{5F45073C-8A61-45FC-8CA5-0AAE8CA9E3E8}" sibTransId="{6F47D14B-6105-48C3-A84D-BC42999036B9}"/>
    <dgm:cxn modelId="{05A48EA0-5C09-4FD1-A509-3A3AD71C2306}" type="presOf" srcId="{9D9D3A7B-65C9-4FD4-90BA-1A17341E8BFE}" destId="{5978E31D-76B2-43DC-8E6E-65A74F7745CD}" srcOrd="0" destOrd="0" presId="urn:microsoft.com/office/officeart/2005/8/layout/radial6"/>
    <dgm:cxn modelId="{B6C33D5C-DB9A-43A8-A654-AF92FADB04E2}" type="presOf" srcId="{563E3A50-D4E7-4CF6-8BD5-7C1B263BF325}" destId="{3BE7C79B-CEF2-4167-B141-D6A2BFF5AC92}" srcOrd="0" destOrd="0" presId="urn:microsoft.com/office/officeart/2005/8/layout/radial6"/>
    <dgm:cxn modelId="{2FC7254A-B0F7-4DCE-B5CC-28157ADCF4D7}" type="presOf" srcId="{CDDF00F6-F129-4D8D-87FF-21974BE5FA04}" destId="{CAC7C982-6F55-4346-97D1-86703D95AD98}" srcOrd="0" destOrd="0" presId="urn:microsoft.com/office/officeart/2005/8/layout/radial6"/>
    <dgm:cxn modelId="{BCBAA4B0-49F9-461F-8778-547540EE050D}" srcId="{9D9D3A7B-65C9-4FD4-90BA-1A17341E8BFE}" destId="{4039A5EE-7580-4AAA-B3C6-8C48688F755C}" srcOrd="3" destOrd="0" parTransId="{D63CA94B-8C50-4E04-AC0A-15B7A099AF62}" sibTransId="{989BF2CF-5C11-41A6-8781-54E24CB03215}"/>
    <dgm:cxn modelId="{ED41646E-3CFF-42FB-98AA-C919C579BCC1}" type="presOf" srcId="{B8EEA179-123F-4321-AA81-1B0B219C64C1}" destId="{A53A1219-1453-4202-A5D8-CA7FE0557E11}" srcOrd="0" destOrd="0" presId="urn:microsoft.com/office/officeart/2005/8/layout/radial6"/>
    <dgm:cxn modelId="{F03F0ADF-9CB6-4FB8-B1EE-90E7F49471D1}" type="presOf" srcId="{45259616-A87C-409E-B84D-7AECA2026358}" destId="{82B3C293-A622-4412-9472-D42B778BCD81}" srcOrd="0" destOrd="0" presId="urn:microsoft.com/office/officeart/2005/8/layout/radial6"/>
    <dgm:cxn modelId="{EB26575E-3E51-4C9A-8EF1-266F9F911D76}" type="presOf" srcId="{989BF2CF-5C11-41A6-8781-54E24CB03215}" destId="{0CF13F1E-5D81-4E30-B0AD-57484C930FA9}" srcOrd="0" destOrd="0" presId="urn:microsoft.com/office/officeart/2005/8/layout/radial6"/>
    <dgm:cxn modelId="{523695C5-F368-4993-86FB-013FE1B3E80A}" type="presParOf" srcId="{9C24FEC8-222D-41F6-84AC-E721F3F924AD}" destId="{5978E31D-76B2-43DC-8E6E-65A74F7745CD}" srcOrd="0" destOrd="0" presId="urn:microsoft.com/office/officeart/2005/8/layout/radial6"/>
    <dgm:cxn modelId="{93B59044-334F-4FE2-A5F0-7AF16A79ABC2}" type="presParOf" srcId="{9C24FEC8-222D-41F6-84AC-E721F3F924AD}" destId="{3BE7C79B-CEF2-4167-B141-D6A2BFF5AC92}" srcOrd="1" destOrd="0" presId="urn:microsoft.com/office/officeart/2005/8/layout/radial6"/>
    <dgm:cxn modelId="{4A76E273-0766-4A1A-9CA3-27AA4D3C84A3}" type="presParOf" srcId="{9C24FEC8-222D-41F6-84AC-E721F3F924AD}" destId="{82DF4BA0-6261-41BC-94FD-1AFFA1FDC299}" srcOrd="2" destOrd="0" presId="urn:microsoft.com/office/officeart/2005/8/layout/radial6"/>
    <dgm:cxn modelId="{D820758C-F6D3-4733-9681-BC08C7411DD7}" type="presParOf" srcId="{9C24FEC8-222D-41F6-84AC-E721F3F924AD}" destId="{835ADB1D-DFD3-4A7C-921E-F85D6316FDB2}" srcOrd="3" destOrd="0" presId="urn:microsoft.com/office/officeart/2005/8/layout/radial6"/>
    <dgm:cxn modelId="{8DADD937-DB98-4D45-B1C8-8E3CF2BFF5E1}" type="presParOf" srcId="{9C24FEC8-222D-41F6-84AC-E721F3F924AD}" destId="{A19639D1-151A-4053-8BD8-A93A3F457BDC}" srcOrd="4" destOrd="0" presId="urn:microsoft.com/office/officeart/2005/8/layout/radial6"/>
    <dgm:cxn modelId="{39B33657-6040-4FEB-8558-83497C606454}" type="presParOf" srcId="{9C24FEC8-222D-41F6-84AC-E721F3F924AD}" destId="{2ECA3FA3-F55D-4590-B367-9163675877C6}" srcOrd="5" destOrd="0" presId="urn:microsoft.com/office/officeart/2005/8/layout/radial6"/>
    <dgm:cxn modelId="{0EF4C17C-0C49-4DDE-B20B-0FB4BC3B1F33}" type="presParOf" srcId="{9C24FEC8-222D-41F6-84AC-E721F3F924AD}" destId="{CAC7C982-6F55-4346-97D1-86703D95AD98}" srcOrd="6" destOrd="0" presId="urn:microsoft.com/office/officeart/2005/8/layout/radial6"/>
    <dgm:cxn modelId="{3ABAD962-3A24-453C-9246-F8C8FCED79AC}" type="presParOf" srcId="{9C24FEC8-222D-41F6-84AC-E721F3F924AD}" destId="{A53A1219-1453-4202-A5D8-CA7FE0557E11}" srcOrd="7" destOrd="0" presId="urn:microsoft.com/office/officeart/2005/8/layout/radial6"/>
    <dgm:cxn modelId="{1354B402-9910-4FC1-884B-7DF7715F3E12}" type="presParOf" srcId="{9C24FEC8-222D-41F6-84AC-E721F3F924AD}" destId="{DCD4BFBC-B13B-411D-A1C7-F4A5935D23F7}" srcOrd="8" destOrd="0" presId="urn:microsoft.com/office/officeart/2005/8/layout/radial6"/>
    <dgm:cxn modelId="{C1E54382-81E1-46DD-AB27-783F3A7F6EDF}" type="presParOf" srcId="{9C24FEC8-222D-41F6-84AC-E721F3F924AD}" destId="{82B3C293-A622-4412-9472-D42B778BCD81}" srcOrd="9" destOrd="0" presId="urn:microsoft.com/office/officeart/2005/8/layout/radial6"/>
    <dgm:cxn modelId="{B7E332D1-F0C6-4360-B61F-C218D1880C9E}" type="presParOf" srcId="{9C24FEC8-222D-41F6-84AC-E721F3F924AD}" destId="{76E5F009-9DB5-445D-891C-55C1BA99295A}" srcOrd="10" destOrd="0" presId="urn:microsoft.com/office/officeart/2005/8/layout/radial6"/>
    <dgm:cxn modelId="{6232D350-40B6-43CA-9F10-20EA460C4A86}" type="presParOf" srcId="{9C24FEC8-222D-41F6-84AC-E721F3F924AD}" destId="{659A8DCA-70CE-45D9-872E-E64098743BF8}" srcOrd="11" destOrd="0" presId="urn:microsoft.com/office/officeart/2005/8/layout/radial6"/>
    <dgm:cxn modelId="{00DEF34B-6D0C-4B9D-9D0D-A21EC7D195EE}" type="presParOf" srcId="{9C24FEC8-222D-41F6-84AC-E721F3F924AD}" destId="{0CF13F1E-5D81-4E30-B0AD-57484C930FA9}" srcOrd="12" destOrd="0" presId="urn:microsoft.com/office/officeart/2005/8/layout/radial6"/>
  </dgm:cxnLst>
  <dgm:bg>
    <a:solidFill>
      <a:schemeClr val="accent3">
        <a:lumMod val="40000"/>
        <a:lumOff val="60000"/>
      </a:schemeClr>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13F1E-5D81-4E30-B0AD-57484C930FA9}">
      <dsp:nvSpPr>
        <dsp:cNvPr id="0" name=""/>
        <dsp:cNvSpPr/>
      </dsp:nvSpPr>
      <dsp:spPr>
        <a:xfrm>
          <a:off x="2070482" y="389551"/>
          <a:ext cx="2023108" cy="2023108"/>
        </a:xfrm>
        <a:prstGeom prst="blockArc">
          <a:avLst>
            <a:gd name="adj1" fmla="val 11076635"/>
            <a:gd name="adj2" fmla="val 16251265"/>
            <a:gd name="adj3" fmla="val 4638"/>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2B3C293-A622-4412-9472-D42B778BCD81}">
      <dsp:nvSpPr>
        <dsp:cNvPr id="0" name=""/>
        <dsp:cNvSpPr/>
      </dsp:nvSpPr>
      <dsp:spPr>
        <a:xfrm>
          <a:off x="2073679" y="310125"/>
          <a:ext cx="2023108" cy="2023108"/>
        </a:xfrm>
        <a:prstGeom prst="blockArc">
          <a:avLst>
            <a:gd name="adj1" fmla="val 5400000"/>
            <a:gd name="adj2" fmla="val 10800000"/>
            <a:gd name="adj3" fmla="val 4638"/>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AC7C982-6F55-4346-97D1-86703D95AD98}">
      <dsp:nvSpPr>
        <dsp:cNvPr id="0" name=""/>
        <dsp:cNvSpPr/>
      </dsp:nvSpPr>
      <dsp:spPr>
        <a:xfrm>
          <a:off x="2285546" y="333107"/>
          <a:ext cx="2023108" cy="2023108"/>
        </a:xfrm>
        <a:prstGeom prst="blockArc">
          <a:avLst>
            <a:gd name="adj1" fmla="val 21550731"/>
            <a:gd name="adj2" fmla="val 6142890"/>
            <a:gd name="adj3" fmla="val 4638"/>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35ADB1D-DFD3-4A7C-921E-F85D6316FDB2}">
      <dsp:nvSpPr>
        <dsp:cNvPr id="0" name=""/>
        <dsp:cNvSpPr/>
      </dsp:nvSpPr>
      <dsp:spPr>
        <a:xfrm>
          <a:off x="2286708" y="368899"/>
          <a:ext cx="2023108" cy="2023108"/>
        </a:xfrm>
        <a:prstGeom prst="blockArc">
          <a:avLst>
            <a:gd name="adj1" fmla="val 15494023"/>
            <a:gd name="adj2" fmla="val 21426132"/>
            <a:gd name="adj3" fmla="val 4638"/>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978E31D-76B2-43DC-8E6E-65A74F7745CD}">
      <dsp:nvSpPr>
        <dsp:cNvPr id="0" name=""/>
        <dsp:cNvSpPr/>
      </dsp:nvSpPr>
      <dsp:spPr>
        <a:xfrm>
          <a:off x="2702665" y="962028"/>
          <a:ext cx="930938" cy="786177"/>
        </a:xfrm>
        <a:prstGeom prst="ellipse">
          <a:avLst/>
        </a:prstGeom>
        <a:solidFill>
          <a:srgbClr val="7030A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Budget Cycle</a:t>
          </a:r>
        </a:p>
      </dsp:txBody>
      <dsp:txXfrm>
        <a:off x="2838998" y="1077161"/>
        <a:ext cx="658272" cy="555911"/>
      </dsp:txXfrm>
    </dsp:sp>
    <dsp:sp modelId="{3BE7C79B-CEF2-4167-B141-D6A2BFF5AC92}">
      <dsp:nvSpPr>
        <dsp:cNvPr id="0" name=""/>
        <dsp:cNvSpPr/>
      </dsp:nvSpPr>
      <dsp:spPr>
        <a:xfrm>
          <a:off x="2346107" y="72832"/>
          <a:ext cx="1501326" cy="680577"/>
        </a:xfrm>
        <a:prstGeom prst="ellipse">
          <a:avLst/>
        </a:prstGeom>
        <a:solidFill>
          <a:schemeClr val="accent5">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t>Budget preparation</a:t>
          </a:r>
        </a:p>
      </dsp:txBody>
      <dsp:txXfrm>
        <a:off x="2565971" y="172500"/>
        <a:ext cx="1061598" cy="481241"/>
      </dsp:txXfrm>
    </dsp:sp>
    <dsp:sp modelId="{A19639D1-151A-4053-8BD8-A93A3F457BDC}">
      <dsp:nvSpPr>
        <dsp:cNvPr id="0" name=""/>
        <dsp:cNvSpPr/>
      </dsp:nvSpPr>
      <dsp:spPr>
        <a:xfrm>
          <a:off x="3740057" y="826405"/>
          <a:ext cx="1090072" cy="1008191"/>
        </a:xfrm>
        <a:prstGeom prst="ellipse">
          <a:avLst/>
        </a:prstGeom>
        <a:solidFill>
          <a:srgbClr val="00B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Budget approvals</a:t>
          </a:r>
        </a:p>
      </dsp:txBody>
      <dsp:txXfrm>
        <a:off x="3899694" y="974051"/>
        <a:ext cx="770798" cy="712899"/>
      </dsp:txXfrm>
    </dsp:sp>
    <dsp:sp modelId="{A53A1219-1453-4202-A5D8-CA7FE0557E11}">
      <dsp:nvSpPr>
        <dsp:cNvPr id="0" name=""/>
        <dsp:cNvSpPr/>
      </dsp:nvSpPr>
      <dsp:spPr>
        <a:xfrm>
          <a:off x="2342413" y="1983946"/>
          <a:ext cx="1485641" cy="651656"/>
        </a:xfrm>
        <a:prstGeom prst="ellipse">
          <a:avLst/>
        </a:prstGeom>
        <a:solidFill>
          <a:srgbClr val="FFC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t>Budget execution</a:t>
          </a:r>
        </a:p>
      </dsp:txBody>
      <dsp:txXfrm>
        <a:off x="2559980" y="2079379"/>
        <a:ext cx="1050507" cy="460790"/>
      </dsp:txXfrm>
    </dsp:sp>
    <dsp:sp modelId="{76E5F009-9DB5-445D-891C-55C1BA99295A}">
      <dsp:nvSpPr>
        <dsp:cNvPr id="0" name=""/>
        <dsp:cNvSpPr/>
      </dsp:nvSpPr>
      <dsp:spPr>
        <a:xfrm>
          <a:off x="1591935" y="758739"/>
          <a:ext cx="1010407" cy="1125880"/>
        </a:xfrm>
        <a:prstGeom prst="ellipse">
          <a:avLst/>
        </a:prstGeom>
        <a:solidFill>
          <a:srgbClr val="C00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Budget oversight</a:t>
          </a:r>
        </a:p>
      </dsp:txBody>
      <dsp:txXfrm>
        <a:off x="1739906" y="923620"/>
        <a:ext cx="714465" cy="7961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0.24601</cdr:x>
      <cdr:y>0.26389</cdr:y>
    </cdr:from>
    <cdr:to>
      <cdr:x>0.37957</cdr:x>
      <cdr:y>0.87847</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537170" y="723903"/>
          <a:ext cx="834556" cy="1685916"/>
        </a:xfrm>
        <a:prstGeom xmlns:a="http://schemas.openxmlformats.org/drawingml/2006/main" prst="rect">
          <a:avLst/>
        </a:prstGeom>
        <a:solidFill xmlns:a="http://schemas.openxmlformats.org/drawingml/2006/main">
          <a:srgbClr val="7030A0"/>
        </a:solidFill>
      </cdr:spPr>
    </cdr:pic>
  </cdr:relSizeAnchor>
  <cdr:relSizeAnchor xmlns:cdr="http://schemas.openxmlformats.org/drawingml/2006/chartDrawing">
    <cdr:from>
      <cdr:x>0.68902</cdr:x>
      <cdr:y>0.79167</cdr:y>
    </cdr:from>
    <cdr:to>
      <cdr:x>0.82165</cdr:x>
      <cdr:y>0.88542</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305300" y="2171709"/>
          <a:ext cx="828675" cy="2571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E08FA-74AE-4F13-9C35-FF5C8C40DD1C}">
  <ds:schemaRefs>
    <ds:schemaRef ds:uri="http://schemas.openxmlformats.org/officeDocument/2006/bibliography"/>
  </ds:schemaRefs>
</ds:datastoreItem>
</file>

<file path=customXml/itemProps2.xml><?xml version="1.0" encoding="utf-8"?>
<ds:datastoreItem xmlns:ds="http://schemas.openxmlformats.org/officeDocument/2006/customXml" ds:itemID="{B9F4A7CD-9B78-4D2D-A77B-CDDB59F9E526}">
  <ds:schemaRefs>
    <ds:schemaRef ds:uri="http://schemas.openxmlformats.org/officeDocument/2006/bibliography"/>
  </ds:schemaRefs>
</ds:datastoreItem>
</file>

<file path=customXml/itemProps3.xml><?xml version="1.0" encoding="utf-8"?>
<ds:datastoreItem xmlns:ds="http://schemas.openxmlformats.org/officeDocument/2006/customXml" ds:itemID="{4D66E563-24CA-4B29-9494-4EAA391479DE}">
  <ds:schemaRefs>
    <ds:schemaRef ds:uri="http://schemas.openxmlformats.org/officeDocument/2006/bibliography"/>
  </ds:schemaRefs>
</ds:datastoreItem>
</file>

<file path=customXml/itemProps4.xml><?xml version="1.0" encoding="utf-8"?>
<ds:datastoreItem xmlns:ds="http://schemas.openxmlformats.org/officeDocument/2006/customXml" ds:itemID="{73885635-776C-4457-83F0-4F4D32C08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4036</Words>
  <Characters>23009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Abdurahman Hereri</dc:creator>
  <cp:lastModifiedBy>Microsoft account</cp:lastModifiedBy>
  <cp:revision>2</cp:revision>
  <cp:lastPrinted>2022-02-14T08:25:00Z</cp:lastPrinted>
  <dcterms:created xsi:type="dcterms:W3CDTF">2022-03-04T20:24:00Z</dcterms:created>
  <dcterms:modified xsi:type="dcterms:W3CDTF">2022-03-04T20:24:00Z</dcterms:modified>
</cp:coreProperties>
</file>