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ajorEastAsia" w:hAnsi="Times New Roman" w:cs="Times New Roman"/>
          <w:sz w:val="72"/>
          <w:szCs w:val="72"/>
        </w:rPr>
        <w:id w:val="546254"/>
        <w:docPartObj>
          <w:docPartGallery w:val="Cover Pages"/>
          <w:docPartUnique/>
        </w:docPartObj>
      </w:sdtPr>
      <w:sdtEndPr>
        <w:rPr>
          <w:rFonts w:eastAsiaTheme="minorHAnsi"/>
          <w:b/>
          <w:sz w:val="24"/>
          <w:szCs w:val="24"/>
        </w:rPr>
      </w:sdtEndPr>
      <w:sdtContent>
        <w:p w:rsidR="00571303" w:rsidRPr="006F55FF" w:rsidRDefault="00571303" w:rsidP="00DB5BF9">
          <w:pPr>
            <w:pStyle w:val="NoSpacing"/>
            <w:rPr>
              <w:rFonts w:ascii="Times New Roman" w:eastAsiaTheme="majorEastAsia" w:hAnsi="Times New Roman" w:cs="Times New Roman"/>
              <w:sz w:val="72"/>
              <w:szCs w:val="72"/>
            </w:rPr>
          </w:pPr>
        </w:p>
        <w:p w:rsidR="00571303" w:rsidRPr="006F55FF" w:rsidRDefault="00571303" w:rsidP="00571303">
          <w:pPr>
            <w:pStyle w:val="NoSpacing"/>
            <w:rPr>
              <w:rFonts w:ascii="Times New Roman" w:eastAsiaTheme="majorEastAsia" w:hAnsi="Times New Roman" w:cs="Times New Roman"/>
              <w:sz w:val="72"/>
              <w:szCs w:val="72"/>
            </w:rPr>
          </w:pPr>
        </w:p>
        <w:p w:rsidR="00571303" w:rsidRPr="006F55FF" w:rsidRDefault="00571303" w:rsidP="00571303">
          <w:pPr>
            <w:pStyle w:val="NoSpacing"/>
            <w:rPr>
              <w:rFonts w:ascii="Times New Roman" w:eastAsiaTheme="majorEastAsia" w:hAnsi="Times New Roman" w:cs="Times New Roman"/>
              <w:sz w:val="72"/>
              <w:szCs w:val="72"/>
            </w:rPr>
          </w:pPr>
        </w:p>
        <w:p w:rsidR="00571303" w:rsidRPr="00BA7CCF" w:rsidRDefault="00571303" w:rsidP="00571303">
          <w:pPr>
            <w:pStyle w:val="NoSpacing"/>
            <w:jc w:val="center"/>
            <w:rPr>
              <w:rFonts w:ascii="Times New Roman" w:eastAsiaTheme="majorEastAsia" w:hAnsi="Times New Roman" w:cs="Times New Roman"/>
              <w:b/>
              <w:bCs/>
              <w:sz w:val="72"/>
              <w:szCs w:val="72"/>
            </w:rPr>
          </w:pPr>
          <w:r>
            <w:rPr>
              <w:rFonts w:ascii="Times New Roman" w:eastAsiaTheme="majorEastAsia" w:hAnsi="Times New Roman" w:cs="Times New Roman"/>
              <w:noProof/>
              <w:lang w:val="en-GB" w:eastAsia="en-GB"/>
            </w:rPr>
            <mc:AlternateContent>
              <mc:Choice Requires="wps">
                <w:drawing>
                  <wp:anchor distT="0" distB="0" distL="114300" distR="114300" simplePos="0" relativeHeight="251659264" behindDoc="0" locked="0" layoutInCell="0" allowOverlap="1" wp14:anchorId="6F4E4882" wp14:editId="29408C94">
                    <wp:simplePos x="0" y="0"/>
                    <wp:positionH relativeFrom="page">
                      <wp:align>center</wp:align>
                    </wp:positionH>
                    <wp:positionV relativeFrom="page">
                      <wp:align>bottom</wp:align>
                    </wp:positionV>
                    <wp:extent cx="8138795" cy="807085"/>
                    <wp:effectExtent l="5715" t="5715" r="8890" b="63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9" o:spid="_x0000_s1026" style="position:absolute;margin-left:0;margin-top:0;width:640.85pt;height:63.55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" o:allowincell="f" fillcolor="#4bacc6 [3208]" strokecolor="#31849b [2408]">
                    <w10:wrap anchorx="page" anchory="page"/>
                  </v:rect>
                </w:pict>
              </mc:Fallback>
            </mc:AlternateContent>
          </w:r>
          <w:r>
            <w:rPr>
              <w:rFonts w:ascii="Times New Roman" w:eastAsiaTheme="majorEastAsia" w:hAnsi="Times New Roman" w:cs="Times New Roman"/>
              <w:noProof/>
              <w:lang w:val="en-GB" w:eastAsia="en-GB"/>
            </w:rPr>
            <mc:AlternateContent>
              <mc:Choice Requires="wps">
                <w:drawing>
                  <wp:anchor distT="0" distB="0" distL="114300" distR="114300" simplePos="0" relativeHeight="251660288" behindDoc="0" locked="0" layoutInCell="0" allowOverlap="1" wp14:anchorId="2C5DCC14" wp14:editId="256AEB97">
                    <wp:simplePos x="0" y="0"/>
                    <wp:positionH relativeFrom="leftMargin">
                      <wp:align>center</wp:align>
                    </wp:positionH>
                    <wp:positionV relativeFrom="page">
                      <wp:align>center</wp:align>
                    </wp:positionV>
                    <wp:extent cx="90805" cy="10539095"/>
                    <wp:effectExtent l="9525" t="5715" r="13970" b="889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8" o:spid="_x0000_s1026" style="position:absolute;margin-left:0;margin-top:0;width:7.15pt;height:829.85pt;z-index:25166028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" o:allowincell="f" fillcolor="white [3212]" strokecolor="#31849b [2408]">
                    <w10:wrap anchorx="margin" anchory="page"/>
                  </v:rect>
                </w:pict>
              </mc:Fallback>
            </mc:AlternateContent>
          </w:r>
          <w:r>
            <w:rPr>
              <w:rFonts w:ascii="Times New Roman" w:eastAsiaTheme="majorEastAsia" w:hAnsi="Times New Roman" w:cs="Times New Roman"/>
              <w:noProof/>
              <w:lang w:val="en-GB" w:eastAsia="en-GB"/>
            </w:rPr>
            <mc:AlternateContent>
              <mc:Choice Requires="wps">
                <w:drawing>
                  <wp:anchor distT="0" distB="0" distL="114300" distR="114300" simplePos="0" relativeHeight="251661312" behindDoc="0" locked="0" layoutInCell="0" allowOverlap="1" wp14:anchorId="11DCCEE8" wp14:editId="5EFA65F5">
                    <wp:simplePos x="0" y="0"/>
                    <wp:positionH relativeFrom="rightMargin">
                      <wp:align>center</wp:align>
                    </wp:positionH>
                    <wp:positionV relativeFrom="page">
                      <wp:align>center</wp:align>
                    </wp:positionV>
                    <wp:extent cx="90805" cy="10539095"/>
                    <wp:effectExtent l="9525" t="5715" r="13970" b="88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3909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7" o:spid="_x0000_s1026" style="position:absolute;margin-left:0;margin-top:0;width:7.15pt;height:829.85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" o:allowincell="f" fillcolor="white [3212]" strokecolor="#31849b [2408]">
                    <w10:wrap anchorx="margin" anchory="page"/>
                  </v:rect>
                </w:pict>
              </mc:Fallback>
            </mc:AlternateContent>
          </w:r>
          <w:r>
            <w:rPr>
              <w:rFonts w:ascii="Times New Roman" w:eastAsiaTheme="majorEastAsia" w:hAnsi="Times New Roman" w:cs="Times New Roman"/>
              <w:noProof/>
              <w:lang w:val="en-GB" w:eastAsia="en-GB"/>
            </w:rPr>
            <mc:AlternateContent>
              <mc:Choice Requires="wps">
                <w:drawing>
                  <wp:anchor distT="0" distB="0" distL="114300" distR="114300" simplePos="0" relativeHeight="251662336" behindDoc="0" locked="0" layoutInCell="0" allowOverlap="1" wp14:anchorId="47265360" wp14:editId="24596EE1">
                    <wp:simplePos x="0" y="0"/>
                    <wp:positionH relativeFrom="page">
                      <wp:align>center</wp:align>
                    </wp:positionH>
                    <wp:positionV relativeFrom="topMargin">
                      <wp:align>top</wp:align>
                    </wp:positionV>
                    <wp:extent cx="8138795" cy="807085"/>
                    <wp:effectExtent l="5715" t="9525" r="8890" b="1206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795" cy="807085"/>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6" o:spid="_x0000_s1026" style="position:absolute;margin-left:0;margin-top:0;width:640.85pt;height:63.55pt;z-index:251662336;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" o:allowincell="f" fillcolor="#4bacc6 [3208]" strokecolor="#31849b [2408]">
                    <w10:wrap anchorx="page" anchory="margin"/>
                  </v:rect>
                </w:pict>
              </mc:Fallback>
            </mc:AlternateContent>
          </w:r>
          <w:r w:rsidRPr="00BA7CCF">
            <w:rPr>
              <w:rFonts w:ascii="Times New Roman" w:eastAsiaTheme="majorEastAsia" w:hAnsi="Times New Roman" w:cs="Times New Roman"/>
              <w:b/>
              <w:bCs/>
              <w:sz w:val="68"/>
              <w:szCs w:val="72"/>
            </w:rPr>
            <w:t>SOMALI REGION</w:t>
          </w:r>
        </w:p>
        <w:p w:rsidR="00571303" w:rsidRDefault="00571303" w:rsidP="00571303">
          <w:pPr>
            <w:pStyle w:val="NoSpacing"/>
            <w:jc w:val="center"/>
            <w:rPr>
              <w:rFonts w:ascii="Times New Roman" w:eastAsiaTheme="majorEastAsia" w:hAnsi="Times New Roman" w:cs="Times New Roman"/>
              <w:sz w:val="66"/>
              <w:szCs w:val="72"/>
            </w:rPr>
          </w:pPr>
        </w:p>
        <w:p w:rsidR="00571303" w:rsidRPr="005D0EBF" w:rsidRDefault="00571303" w:rsidP="00571303">
          <w:pPr>
            <w:pStyle w:val="NoSpacing"/>
            <w:jc w:val="center"/>
            <w:rPr>
              <w:rFonts w:ascii="Times New Roman" w:eastAsiaTheme="majorEastAsia" w:hAnsi="Times New Roman" w:cs="Times New Roman"/>
              <w:sz w:val="66"/>
              <w:szCs w:val="72"/>
            </w:rPr>
          </w:pPr>
          <w:r w:rsidRPr="005D0EBF">
            <w:rPr>
              <w:rFonts w:ascii="Times New Roman" w:eastAsiaTheme="majorEastAsia" w:hAnsi="Times New Roman" w:cs="Times New Roman"/>
              <w:sz w:val="66"/>
              <w:szCs w:val="72"/>
            </w:rPr>
            <w:t xml:space="preserve">Bureau of Finance </w:t>
          </w:r>
        </w:p>
        <w:p w:rsidR="00571303" w:rsidRPr="005D0EBF" w:rsidRDefault="00571303" w:rsidP="00571303">
          <w:pPr>
            <w:pStyle w:val="NoSpacing"/>
            <w:jc w:val="center"/>
            <w:rPr>
              <w:rFonts w:ascii="Times New Roman" w:eastAsiaTheme="majorEastAsia" w:hAnsi="Times New Roman" w:cs="Times New Roman"/>
              <w:sz w:val="66"/>
              <w:szCs w:val="72"/>
            </w:rPr>
          </w:pPr>
        </w:p>
        <w:p w:rsidR="00370C6C" w:rsidRPr="006F55FF" w:rsidRDefault="00370C6C" w:rsidP="00D570BA">
          <w:pPr>
            <w:pStyle w:val="NoSpacing"/>
            <w:jc w:val="center"/>
            <w:rPr>
              <w:rFonts w:ascii="Times New Roman" w:eastAsiaTheme="majorEastAsia" w:hAnsi="Times New Roman" w:cs="Times New Roman"/>
              <w:sz w:val="72"/>
              <w:szCs w:val="72"/>
            </w:rPr>
          </w:pPr>
          <w:r>
            <w:rPr>
              <w:rFonts w:ascii="Times New Roman" w:eastAsiaTheme="majorEastAsia" w:hAnsi="Times New Roman" w:cs="Times New Roman"/>
              <w:b/>
              <w:i/>
              <w:iCs/>
              <w:sz w:val="66"/>
              <w:szCs w:val="66"/>
            </w:rPr>
            <w:t xml:space="preserve">FTA Performances </w:t>
          </w:r>
          <w:r w:rsidR="00D570BA">
            <w:rPr>
              <w:rFonts w:ascii="Times New Roman" w:eastAsiaTheme="majorEastAsia" w:hAnsi="Times New Roman" w:cs="Times New Roman"/>
              <w:b/>
              <w:i/>
              <w:iCs/>
              <w:sz w:val="66"/>
              <w:szCs w:val="66"/>
            </w:rPr>
            <w:t>report for</w:t>
          </w:r>
          <w:r>
            <w:rPr>
              <w:rFonts w:ascii="Times New Roman" w:eastAsiaTheme="majorEastAsia" w:hAnsi="Times New Roman" w:cs="Times New Roman"/>
              <w:b/>
              <w:i/>
              <w:iCs/>
              <w:sz w:val="66"/>
              <w:szCs w:val="66"/>
            </w:rPr>
            <w:t xml:space="preserve"> last two quarters </w:t>
          </w:r>
          <w:r w:rsidRPr="00370C6C">
            <w:rPr>
              <w:rFonts w:ascii="Times New Roman" w:eastAsiaTheme="majorEastAsia" w:hAnsi="Times New Roman" w:cs="Times New Roman"/>
              <w:b/>
              <w:i/>
              <w:iCs/>
              <w:sz w:val="66"/>
              <w:szCs w:val="66"/>
            </w:rPr>
            <w:t>2015 EFY</w:t>
          </w:r>
          <w:r w:rsidRPr="006F55FF">
            <w:rPr>
              <w:rFonts w:ascii="Times New Roman" w:eastAsiaTheme="majorEastAsia" w:hAnsi="Times New Roman" w:cs="Times New Roman"/>
              <w:sz w:val="72"/>
              <w:szCs w:val="72"/>
            </w:rPr>
            <w:t xml:space="preserve"> </w:t>
          </w:r>
        </w:p>
        <w:p w:rsidR="00571303" w:rsidRPr="00571303" w:rsidRDefault="00571303" w:rsidP="00370C6C">
          <w:pPr>
            <w:pStyle w:val="NoSpacing"/>
            <w:rPr>
              <w:rFonts w:ascii="Times New Roman" w:eastAsiaTheme="majorEastAsia" w:hAnsi="Times New Roman" w:cs="Times New Roman"/>
              <w:b/>
              <w:i/>
              <w:iCs/>
              <w:sz w:val="66"/>
              <w:szCs w:val="66"/>
            </w:rPr>
          </w:pPr>
        </w:p>
        <w:p w:rsidR="00571303" w:rsidRPr="006F55FF" w:rsidRDefault="00571303" w:rsidP="00571303">
          <w:pPr>
            <w:pStyle w:val="NoSpacing"/>
            <w:jc w:val="center"/>
            <w:rPr>
              <w:rFonts w:ascii="Times New Roman" w:eastAsiaTheme="majorEastAsia" w:hAnsi="Times New Roman" w:cs="Times New Roman"/>
              <w:sz w:val="72"/>
              <w:szCs w:val="72"/>
            </w:rPr>
          </w:pPr>
        </w:p>
        <w:p w:rsidR="00571303" w:rsidRPr="006F55FF" w:rsidRDefault="00571303" w:rsidP="00571303">
          <w:pPr>
            <w:rPr>
              <w:rFonts w:ascii="Times New Roman" w:hAnsi="Times New Roman" w:cs="Times New Roman"/>
              <w:b/>
              <w:sz w:val="24"/>
              <w:szCs w:val="24"/>
            </w:rPr>
          </w:pPr>
        </w:p>
        <w:p w:rsidR="00571303" w:rsidRPr="006F55FF" w:rsidRDefault="00571303" w:rsidP="00571303">
          <w:pPr>
            <w:rPr>
              <w:rFonts w:ascii="Times New Roman" w:hAnsi="Times New Roman" w:cs="Times New Roman"/>
              <w:b/>
              <w:sz w:val="24"/>
              <w:szCs w:val="24"/>
            </w:rPr>
          </w:pPr>
        </w:p>
        <w:p w:rsidR="00571303" w:rsidRPr="006F55FF" w:rsidRDefault="00B00E5A" w:rsidP="00571303">
          <w:pPr>
            <w:rPr>
              <w:rFonts w:ascii="Times New Roman" w:hAnsi="Times New Roman" w:cs="Times New Roman"/>
              <w:b/>
              <w:sz w:val="24"/>
              <w:szCs w:val="24"/>
            </w:rPr>
          </w:pPr>
        </w:p>
      </w:sdtContent>
    </w:sdt>
    <w:p w:rsidR="00571303" w:rsidRPr="006F55FF" w:rsidRDefault="00571303" w:rsidP="00571303">
      <w:pPr>
        <w:spacing w:line="360" w:lineRule="auto"/>
        <w:jc w:val="both"/>
        <w:rPr>
          <w:rFonts w:ascii="Times New Roman" w:hAnsi="Times New Roman" w:cs="Times New Roman"/>
          <w:b/>
          <w:sz w:val="24"/>
          <w:szCs w:val="24"/>
        </w:rPr>
      </w:pPr>
    </w:p>
    <w:p w:rsidR="00571303" w:rsidRPr="001D6CE2" w:rsidRDefault="00571303" w:rsidP="001D6CE2">
      <w:pPr>
        <w:spacing w:after="0" w:line="240" w:lineRule="auto"/>
        <w:rPr>
          <w:rFonts w:ascii="Times New Roman" w:hAnsi="Times New Roman" w:cs="Times New Roman"/>
          <w:bCs/>
          <w:sz w:val="24"/>
          <w:szCs w:val="24"/>
        </w:rPr>
      </w:pPr>
      <w:r w:rsidRPr="001D6CE2">
        <w:rPr>
          <w:rFonts w:ascii="Times New Roman" w:hAnsi="Times New Roman" w:cs="Times New Roman"/>
          <w:bCs/>
          <w:sz w:val="24"/>
          <w:szCs w:val="24"/>
        </w:rPr>
        <w:t>By: Mohammed Omer</w:t>
      </w:r>
    </w:p>
    <w:p w:rsidR="00571303" w:rsidRPr="006F55FF" w:rsidRDefault="001D6CE2" w:rsidP="001D6CE2">
      <w:pPr>
        <w:spacing w:after="0" w:line="240" w:lineRule="auto"/>
        <w:rPr>
          <w:rFonts w:ascii="Times New Roman" w:hAnsi="Times New Roman" w:cs="Times New Roman"/>
          <w:b/>
          <w:sz w:val="24"/>
          <w:szCs w:val="24"/>
        </w:rPr>
      </w:pPr>
      <w:r w:rsidRPr="001D6CE2">
        <w:rPr>
          <w:rFonts w:ascii="Times New Roman" w:hAnsi="Times New Roman" w:cs="Times New Roman"/>
          <w:bCs/>
          <w:sz w:val="24"/>
          <w:szCs w:val="24"/>
        </w:rPr>
        <w:t>FTA,</w:t>
      </w:r>
      <w:r w:rsidR="00571303" w:rsidRPr="001D6CE2">
        <w:rPr>
          <w:rFonts w:ascii="Times New Roman" w:hAnsi="Times New Roman" w:cs="Times New Roman"/>
          <w:bCs/>
          <w:sz w:val="24"/>
          <w:szCs w:val="24"/>
        </w:rPr>
        <w:t xml:space="preserve"> Focal person</w:t>
      </w:r>
      <w:r w:rsidR="00571303" w:rsidRPr="006F55FF">
        <w:rPr>
          <w:rFonts w:ascii="Times New Roman" w:hAnsi="Times New Roman" w:cs="Times New Roman"/>
          <w:b/>
          <w:sz w:val="24"/>
          <w:szCs w:val="24"/>
        </w:rPr>
        <w:t xml:space="preserve">    </w:t>
      </w:r>
    </w:p>
    <w:p w:rsidR="00571303" w:rsidRDefault="00571303" w:rsidP="001D6CE2">
      <w:pPr>
        <w:spacing w:after="0" w:line="360" w:lineRule="auto"/>
        <w:rPr>
          <w:rFonts w:ascii="Times New Roman" w:hAnsi="Times New Roman" w:cs="Times New Roman"/>
          <w:b/>
          <w:sz w:val="24"/>
          <w:szCs w:val="24"/>
        </w:rPr>
      </w:pPr>
    </w:p>
    <w:p w:rsidR="001D6CE2" w:rsidRPr="006F55FF" w:rsidRDefault="001D6CE2" w:rsidP="001D6CE2">
      <w:pPr>
        <w:spacing w:after="0" w:line="360" w:lineRule="auto"/>
        <w:jc w:val="right"/>
        <w:rPr>
          <w:rFonts w:ascii="Times New Roman" w:hAnsi="Times New Roman" w:cs="Times New Roman"/>
          <w:b/>
          <w:sz w:val="24"/>
          <w:szCs w:val="24"/>
        </w:rPr>
      </w:pPr>
    </w:p>
    <w:p w:rsidR="00571303" w:rsidRPr="001D6CE2" w:rsidRDefault="001D6CE2" w:rsidP="001D6CE2">
      <w:pPr>
        <w:spacing w:line="360" w:lineRule="auto"/>
        <w:jc w:val="right"/>
        <w:rPr>
          <w:rFonts w:ascii="Times New Roman" w:hAnsi="Times New Roman" w:cs="Times New Roman"/>
          <w:bCs/>
          <w:sz w:val="24"/>
          <w:szCs w:val="24"/>
        </w:rPr>
      </w:pPr>
      <w:proofErr w:type="spellStart"/>
      <w:r w:rsidRPr="001D6CE2">
        <w:rPr>
          <w:rFonts w:ascii="Times New Roman" w:hAnsi="Times New Roman" w:cs="Times New Roman"/>
          <w:bCs/>
          <w:sz w:val="24"/>
          <w:szCs w:val="24"/>
        </w:rPr>
        <w:t>Dir</w:t>
      </w:r>
      <w:proofErr w:type="spellEnd"/>
      <w:r w:rsidRPr="001D6CE2">
        <w:rPr>
          <w:rFonts w:ascii="Times New Roman" w:hAnsi="Times New Roman" w:cs="Times New Roman"/>
          <w:bCs/>
          <w:sz w:val="24"/>
          <w:szCs w:val="24"/>
        </w:rPr>
        <w:t xml:space="preserve">, 2015 EFY </w:t>
      </w:r>
    </w:p>
    <w:p w:rsidR="00E00CB8" w:rsidRPr="00E00CB8" w:rsidRDefault="00E00CB8" w:rsidP="00E00CB8">
      <w:pPr>
        <w:spacing w:line="360" w:lineRule="auto"/>
        <w:rPr>
          <w:rFonts w:ascii="Times New Roman" w:hAnsi="Times New Roman" w:cs="Times New Roman"/>
          <w:b/>
          <w:sz w:val="24"/>
          <w:szCs w:val="24"/>
        </w:rPr>
      </w:pPr>
      <w:proofErr w:type="gramStart"/>
      <w:r w:rsidRPr="00E00CB8">
        <w:rPr>
          <w:rFonts w:ascii="Times New Roman" w:hAnsi="Times New Roman" w:cs="Times New Roman"/>
          <w:b/>
          <w:sz w:val="24"/>
          <w:szCs w:val="24"/>
        </w:rPr>
        <w:lastRenderedPageBreak/>
        <w:t>Introduction.</w:t>
      </w:r>
      <w:proofErr w:type="gramEnd"/>
      <w:r w:rsidRPr="00E00CB8">
        <w:rPr>
          <w:rFonts w:ascii="Times New Roman" w:hAnsi="Times New Roman" w:cs="Times New Roman"/>
          <w:b/>
          <w:sz w:val="24"/>
          <w:szCs w:val="24"/>
        </w:rPr>
        <w:t xml:space="preserve">   </w:t>
      </w:r>
    </w:p>
    <w:p w:rsidR="00E00CB8" w:rsidRDefault="00E00CB8" w:rsidP="002C32C8">
      <w:pPr>
        <w:spacing w:line="360" w:lineRule="auto"/>
        <w:jc w:val="both"/>
        <w:rPr>
          <w:rFonts w:ascii="Times New Roman" w:hAnsi="Times New Roman" w:cs="Times New Roman"/>
          <w:b/>
          <w:sz w:val="24"/>
          <w:szCs w:val="24"/>
        </w:rPr>
      </w:pPr>
      <w:r w:rsidRPr="00E00CB8">
        <w:rPr>
          <w:rFonts w:ascii="Times New Roman" w:hAnsi="Times New Roman" w:cs="Times New Roman"/>
          <w:bCs/>
          <w:sz w:val="24"/>
          <w:szCs w:val="24"/>
        </w:rPr>
        <w:t xml:space="preserve">The purpose of this report is to present about FTA Performances </w:t>
      </w:r>
      <w:r>
        <w:rPr>
          <w:rFonts w:ascii="Times New Roman" w:hAnsi="Times New Roman" w:cs="Times New Roman"/>
          <w:bCs/>
          <w:sz w:val="24"/>
          <w:szCs w:val="24"/>
        </w:rPr>
        <w:t xml:space="preserve">during last </w:t>
      </w:r>
      <w:r w:rsidR="002C32C8">
        <w:rPr>
          <w:rFonts w:ascii="Times New Roman" w:hAnsi="Times New Roman" w:cs="Times New Roman"/>
          <w:bCs/>
          <w:sz w:val="24"/>
          <w:szCs w:val="24"/>
        </w:rPr>
        <w:t xml:space="preserve">six </w:t>
      </w:r>
      <w:r>
        <w:rPr>
          <w:rFonts w:ascii="Times New Roman" w:hAnsi="Times New Roman" w:cs="Times New Roman"/>
          <w:bCs/>
          <w:sz w:val="24"/>
          <w:szCs w:val="24"/>
        </w:rPr>
        <w:t xml:space="preserve">months </w:t>
      </w:r>
      <w:r w:rsidRPr="00E00CB8">
        <w:rPr>
          <w:rFonts w:ascii="Times New Roman" w:hAnsi="Times New Roman" w:cs="Times New Roman"/>
          <w:bCs/>
          <w:sz w:val="24"/>
          <w:szCs w:val="24"/>
        </w:rPr>
        <w:t>as Major financial Transparency and accountability</w:t>
      </w:r>
      <w:r>
        <w:rPr>
          <w:rFonts w:ascii="Times New Roman" w:hAnsi="Times New Roman" w:cs="Times New Roman"/>
          <w:bCs/>
          <w:sz w:val="24"/>
          <w:szCs w:val="24"/>
        </w:rPr>
        <w:t xml:space="preserve"> (FTA) </w:t>
      </w:r>
      <w:r w:rsidRPr="00E00CB8">
        <w:rPr>
          <w:rFonts w:ascii="Times New Roman" w:hAnsi="Times New Roman" w:cs="Times New Roman"/>
          <w:bCs/>
          <w:sz w:val="24"/>
          <w:szCs w:val="24"/>
        </w:rPr>
        <w:t>activities executed during  first and second quarters of 201</w:t>
      </w:r>
      <w:r w:rsidR="002C32C8">
        <w:rPr>
          <w:rFonts w:ascii="Times New Roman" w:hAnsi="Times New Roman" w:cs="Times New Roman"/>
          <w:bCs/>
          <w:sz w:val="24"/>
          <w:szCs w:val="24"/>
        </w:rPr>
        <w:t>5</w:t>
      </w:r>
      <w:r w:rsidRPr="00E00CB8">
        <w:rPr>
          <w:rFonts w:ascii="Times New Roman" w:hAnsi="Times New Roman" w:cs="Times New Roman"/>
          <w:bCs/>
          <w:sz w:val="24"/>
          <w:szCs w:val="24"/>
        </w:rPr>
        <w:t xml:space="preserve"> EFY</w:t>
      </w:r>
      <w:r w:rsidRPr="00E00CB8">
        <w:rPr>
          <w:rFonts w:ascii="Times New Roman" w:hAnsi="Times New Roman" w:cs="Times New Roman"/>
          <w:b/>
          <w:sz w:val="24"/>
          <w:szCs w:val="24"/>
        </w:rPr>
        <w:t>.</w:t>
      </w:r>
      <w:r>
        <w:rPr>
          <w:rFonts w:ascii="Times New Roman" w:hAnsi="Times New Roman" w:cs="Times New Roman"/>
          <w:b/>
          <w:sz w:val="24"/>
          <w:szCs w:val="24"/>
        </w:rPr>
        <w:t xml:space="preserve"> </w:t>
      </w:r>
    </w:p>
    <w:p w:rsidR="00773A90" w:rsidRPr="00773A90" w:rsidRDefault="00773A90" w:rsidP="00773A90">
      <w:pPr>
        <w:spacing w:line="360" w:lineRule="auto"/>
        <w:jc w:val="both"/>
        <w:rPr>
          <w:rFonts w:ascii="Times New Roman" w:hAnsi="Times New Roman" w:cs="Times New Roman"/>
          <w:b/>
          <w:sz w:val="24"/>
          <w:szCs w:val="24"/>
        </w:rPr>
      </w:pPr>
      <w:r w:rsidRPr="00773A90">
        <w:rPr>
          <w:rFonts w:ascii="Times New Roman" w:hAnsi="Times New Roman" w:cs="Times New Roman"/>
          <w:b/>
          <w:sz w:val="24"/>
          <w:szCs w:val="24"/>
        </w:rPr>
        <w:t xml:space="preserve">Background.      </w:t>
      </w:r>
    </w:p>
    <w:p w:rsidR="00773A90" w:rsidRDefault="00773A90" w:rsidP="00773A90">
      <w:pPr>
        <w:tabs>
          <w:tab w:val="left" w:pos="2595"/>
        </w:tabs>
        <w:spacing w:line="360" w:lineRule="auto"/>
        <w:jc w:val="both"/>
        <w:rPr>
          <w:rFonts w:ascii="Times New Roman" w:hAnsi="Times New Roman" w:cs="Times New Roman"/>
          <w:sz w:val="24"/>
          <w:szCs w:val="24"/>
        </w:rPr>
      </w:pPr>
      <w:r>
        <w:rPr>
          <w:rFonts w:ascii="Times New Roman" w:hAnsi="Times New Roman" w:cs="Times New Roman"/>
          <w:sz w:val="24"/>
          <w:szCs w:val="24"/>
        </w:rPr>
        <w:t>In an effort to reduce poverty and enhance decentralized public service delivery to the poor, the Government of Ethiopia (</w:t>
      </w:r>
      <w:proofErr w:type="spellStart"/>
      <w:r>
        <w:rPr>
          <w:rFonts w:ascii="Times New Roman" w:hAnsi="Times New Roman" w:cs="Times New Roman"/>
          <w:sz w:val="24"/>
          <w:szCs w:val="24"/>
        </w:rPr>
        <w:t>GoE</w:t>
      </w:r>
      <w:proofErr w:type="spellEnd"/>
      <w:r>
        <w:rPr>
          <w:rFonts w:ascii="Times New Roman" w:hAnsi="Times New Roman" w:cs="Times New Roman"/>
          <w:sz w:val="24"/>
          <w:szCs w:val="24"/>
        </w:rPr>
        <w:t xml:space="preserve">) and international development partners have embarked on a new mechanism known as Investment Project Fund (IPF) aimed to Promote Poverty reduction and sustainable development of member countries by providing financial and related operational support to specific project that promote broad-based economic growth, contribute to social and environmental sustainability, enhance the effectiveness of public and private sectors, or otherwise contribute to overall development of member states. </w:t>
      </w:r>
    </w:p>
    <w:p w:rsidR="00773A90" w:rsidRDefault="00773A90" w:rsidP="00773A90">
      <w:pPr>
        <w:tabs>
          <w:tab w:val="left" w:pos="2595"/>
        </w:tabs>
        <w:spacing w:line="360" w:lineRule="auto"/>
        <w:jc w:val="both"/>
        <w:rPr>
          <w:rFonts w:ascii="Arial" w:hAnsi="Arial" w:cs="Arial"/>
          <w:sz w:val="24"/>
          <w:szCs w:val="24"/>
        </w:rPr>
      </w:pPr>
      <w:r>
        <w:rPr>
          <w:rFonts w:ascii="Times New Roman" w:hAnsi="Times New Roman" w:cs="Times New Roman"/>
          <w:sz w:val="24"/>
          <w:szCs w:val="24"/>
        </w:rPr>
        <w:t xml:space="preserve">Investment project financing is comprised of Bank loans and bank guarantees. IPF supports projects with defined development objectives, activities and results. </w:t>
      </w:r>
      <w:r>
        <w:rPr>
          <w:rFonts w:ascii="Times New Roman" w:hAnsi="Times New Roman" w:cs="Times New Roman"/>
          <w:sz w:val="24"/>
          <w:szCs w:val="24"/>
          <w:lang w:val="en-GB"/>
        </w:rPr>
        <w:t>Transparency and Accountability is one of the key pillars of the governments' Promotion of Basic Services (PBS) national program. The program includes support for enhancing transparency and accountability by deepening engagement and strengthening “</w:t>
      </w:r>
      <w:r>
        <w:rPr>
          <w:rFonts w:ascii="Times New Roman" w:hAnsi="Times New Roman" w:cs="Times New Roman"/>
          <w:b/>
          <w:sz w:val="24"/>
          <w:szCs w:val="24"/>
          <w:lang w:val="en-GB"/>
        </w:rPr>
        <w:t>the voice</w:t>
      </w:r>
      <w:r>
        <w:rPr>
          <w:rFonts w:ascii="Times New Roman" w:hAnsi="Times New Roman" w:cs="Times New Roman"/>
          <w:sz w:val="24"/>
          <w:szCs w:val="24"/>
          <w:lang w:val="en-GB"/>
        </w:rPr>
        <w:t>” of citizens and citizen representative groups on public planning, budget processes and public service delivery.</w:t>
      </w:r>
      <w:r w:rsidR="003E42AC">
        <w:rPr>
          <w:rFonts w:ascii="Times New Roman" w:hAnsi="Times New Roman" w:cs="Times New Roman"/>
          <w:sz w:val="24"/>
          <w:szCs w:val="24"/>
          <w:lang w:val="en-GB"/>
        </w:rPr>
        <w:t xml:space="preserve"> </w:t>
      </w:r>
    </w:p>
    <w:p w:rsidR="00886E6E" w:rsidRDefault="00886E6E" w:rsidP="00886E6E">
      <w:pPr>
        <w:spacing w:line="360" w:lineRule="auto"/>
        <w:jc w:val="both"/>
        <w:rPr>
          <w:rFonts w:ascii="Times New Roman" w:hAnsi="Times New Roman" w:cs="Times New Roman"/>
          <w:b/>
          <w:sz w:val="24"/>
          <w:szCs w:val="24"/>
        </w:rPr>
      </w:pPr>
      <w:r>
        <w:rPr>
          <w:rFonts w:ascii="Times New Roman" w:hAnsi="Times New Roman" w:cs="Times New Roman"/>
          <w:b/>
          <w:sz w:val="24"/>
          <w:szCs w:val="24"/>
        </w:rPr>
        <w:t>Planned activities:</w:t>
      </w:r>
    </w:p>
    <w:p w:rsidR="00886E6E" w:rsidRDefault="00886E6E" w:rsidP="00886E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(Ba1) Increased Financial Transparency and Accountability (FTA) </w:t>
      </w:r>
    </w:p>
    <w:p w:rsidR="00886E6E" w:rsidRDefault="00886E6E" w:rsidP="003B1E29">
      <w:pPr>
        <w:spacing w:line="360" w:lineRule="auto"/>
        <w:jc w:val="both"/>
        <w:rPr>
          <w:rFonts w:ascii="Times New Roman" w:hAnsi="Times New Roman" w:cs="Times New Roman"/>
          <w:sz w:val="24"/>
          <w:szCs w:val="24"/>
        </w:rPr>
      </w:pPr>
      <w:r>
        <w:rPr>
          <w:rFonts w:ascii="Times New Roman" w:hAnsi="Times New Roman" w:cs="Times New Roman"/>
          <w:sz w:val="24"/>
          <w:szCs w:val="24"/>
        </w:rPr>
        <w:t>The following activity has been a planned in the last one quarter for this year 201</w:t>
      </w:r>
      <w:r w:rsidR="003B1E29">
        <w:rPr>
          <w:rFonts w:ascii="Times New Roman" w:hAnsi="Times New Roman" w:cs="Times New Roman"/>
          <w:sz w:val="24"/>
          <w:szCs w:val="24"/>
        </w:rPr>
        <w:t>5</w:t>
      </w:r>
      <w:r>
        <w:rPr>
          <w:rFonts w:ascii="Times New Roman" w:hAnsi="Times New Roman" w:cs="Times New Roman"/>
          <w:sz w:val="24"/>
          <w:szCs w:val="24"/>
        </w:rPr>
        <w:t>EFY</w:t>
      </w:r>
      <w:r w:rsidR="00181065">
        <w:rPr>
          <w:rFonts w:ascii="Times New Roman" w:hAnsi="Times New Roman" w:cs="Times New Roman"/>
          <w:sz w:val="24"/>
          <w:szCs w:val="24"/>
        </w:rPr>
        <w:t xml:space="preserve">. </w:t>
      </w:r>
    </w:p>
    <w:p w:rsidR="00886E6E" w:rsidRPr="00356D3C" w:rsidRDefault="00886E6E" w:rsidP="00886E6E">
      <w:pPr>
        <w:pStyle w:val="ListParagraph"/>
        <w:numPr>
          <w:ilvl w:val="0"/>
          <w:numId w:val="1"/>
        </w:numPr>
        <w:spacing w:line="360" w:lineRule="auto"/>
        <w:jc w:val="both"/>
        <w:rPr>
          <w:rFonts w:ascii="Times New Roman" w:hAnsi="Times New Roman" w:cs="Times New Roman"/>
          <w:sz w:val="24"/>
          <w:szCs w:val="24"/>
        </w:rPr>
      </w:pPr>
      <w:r w:rsidRPr="00356D3C">
        <w:rPr>
          <w:rFonts w:ascii="Times New Roman" w:hAnsi="Times New Roman" w:cs="Times New Roman"/>
          <w:sz w:val="24"/>
          <w:szCs w:val="24"/>
        </w:rPr>
        <w:t>Post large banners on regions annually approved budget.</w:t>
      </w:r>
      <w:r w:rsidR="00E36703">
        <w:rPr>
          <w:rFonts w:ascii="Times New Roman" w:hAnsi="Times New Roman" w:cs="Times New Roman"/>
          <w:sz w:val="24"/>
          <w:szCs w:val="24"/>
        </w:rPr>
        <w:t xml:space="preserve">  </w:t>
      </w:r>
    </w:p>
    <w:p w:rsidR="00886E6E" w:rsidRPr="00356D3C" w:rsidRDefault="00886E6E" w:rsidP="00886E6E">
      <w:pPr>
        <w:pStyle w:val="ListParagraph"/>
        <w:numPr>
          <w:ilvl w:val="0"/>
          <w:numId w:val="1"/>
        </w:numPr>
        <w:spacing w:line="360" w:lineRule="auto"/>
        <w:jc w:val="both"/>
        <w:rPr>
          <w:rFonts w:ascii="Times New Roman" w:hAnsi="Times New Roman" w:cs="Times New Roman"/>
          <w:sz w:val="24"/>
          <w:szCs w:val="24"/>
        </w:rPr>
      </w:pPr>
      <w:r w:rsidRPr="00356D3C">
        <w:rPr>
          <w:rFonts w:ascii="Times New Roman" w:hAnsi="Times New Roman" w:cs="Times New Roman"/>
          <w:sz w:val="24"/>
          <w:szCs w:val="24"/>
        </w:rPr>
        <w:t xml:space="preserve">Printing large bill boards printed on this year’s approved budget in </w:t>
      </w:r>
      <w:proofErr w:type="spellStart"/>
      <w:r w:rsidRPr="00356D3C">
        <w:rPr>
          <w:rFonts w:ascii="Times New Roman" w:hAnsi="Times New Roman" w:cs="Times New Roman"/>
          <w:sz w:val="24"/>
          <w:szCs w:val="24"/>
        </w:rPr>
        <w:t>jigjiga</w:t>
      </w:r>
      <w:proofErr w:type="spellEnd"/>
      <w:r w:rsidRPr="00356D3C">
        <w:rPr>
          <w:rFonts w:ascii="Times New Roman" w:hAnsi="Times New Roman" w:cs="Times New Roman"/>
          <w:sz w:val="24"/>
          <w:szCs w:val="24"/>
        </w:rPr>
        <w:t xml:space="preserve"> city </w:t>
      </w:r>
    </w:p>
    <w:p w:rsidR="00886E6E" w:rsidRPr="00356D3C" w:rsidRDefault="003B1E29" w:rsidP="00161059">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Prepare and print budget </w:t>
      </w:r>
      <w:r w:rsidR="00161059">
        <w:rPr>
          <w:rFonts w:ascii="Times New Roman" w:hAnsi="Times New Roman" w:cs="Times New Roman"/>
          <w:sz w:val="24"/>
          <w:szCs w:val="24"/>
        </w:rPr>
        <w:t xml:space="preserve">expenditures, basic service delivery standards by using Templates.  </w:t>
      </w:r>
    </w:p>
    <w:p w:rsidR="00886E6E" w:rsidRPr="00356D3C" w:rsidRDefault="00886E6E" w:rsidP="00161059">
      <w:pPr>
        <w:pStyle w:val="ListParagraph"/>
        <w:numPr>
          <w:ilvl w:val="0"/>
          <w:numId w:val="1"/>
        </w:numPr>
        <w:spacing w:line="360" w:lineRule="auto"/>
        <w:jc w:val="both"/>
        <w:rPr>
          <w:rFonts w:ascii="Times New Roman" w:hAnsi="Times New Roman" w:cs="Times New Roman"/>
          <w:sz w:val="24"/>
          <w:szCs w:val="24"/>
        </w:rPr>
      </w:pPr>
      <w:r w:rsidRPr="00356D3C">
        <w:rPr>
          <w:rFonts w:ascii="Times New Roman" w:hAnsi="Times New Roman" w:cs="Times New Roman"/>
          <w:sz w:val="24"/>
          <w:szCs w:val="24"/>
        </w:rPr>
        <w:t xml:space="preserve"> </w:t>
      </w:r>
      <w:r w:rsidR="00161059">
        <w:rPr>
          <w:rFonts w:ascii="Times New Roman" w:hAnsi="Times New Roman" w:cs="Times New Roman"/>
          <w:sz w:val="24"/>
          <w:szCs w:val="24"/>
        </w:rPr>
        <w:t xml:space="preserve">Increase </w:t>
      </w:r>
      <w:r w:rsidR="003E3B47">
        <w:rPr>
          <w:rFonts w:ascii="Times New Roman" w:hAnsi="Times New Roman" w:cs="Times New Roman"/>
          <w:sz w:val="24"/>
          <w:szCs w:val="24"/>
        </w:rPr>
        <w:t>citizens awareness and information on public budgeting</w:t>
      </w:r>
      <w:r w:rsidR="003B5F4F">
        <w:rPr>
          <w:rFonts w:ascii="Times New Roman" w:hAnsi="Times New Roman" w:cs="Times New Roman"/>
          <w:sz w:val="24"/>
          <w:szCs w:val="24"/>
        </w:rPr>
        <w:t xml:space="preserve">  through different platforms (</w:t>
      </w:r>
      <w:r w:rsidR="003E3B47">
        <w:rPr>
          <w:rFonts w:ascii="Times New Roman" w:hAnsi="Times New Roman" w:cs="Times New Roman"/>
          <w:sz w:val="24"/>
          <w:szCs w:val="24"/>
        </w:rPr>
        <w:t xml:space="preserve">Mass media, school mini media, local community organizations, and other local based innovative  thoughts)   </w:t>
      </w:r>
    </w:p>
    <w:p w:rsidR="00886E6E" w:rsidRDefault="003E3B47" w:rsidP="00886E6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Printing, disseminating and posting </w:t>
      </w:r>
      <w:r w:rsidR="00416C6D">
        <w:rPr>
          <w:rFonts w:ascii="Times New Roman" w:hAnsi="Times New Roman" w:cs="Times New Roman"/>
          <w:sz w:val="24"/>
          <w:szCs w:val="24"/>
        </w:rPr>
        <w:t>of audit and procurement templates</w:t>
      </w:r>
      <w:r w:rsidR="003E42AC">
        <w:rPr>
          <w:rFonts w:ascii="Times New Roman" w:hAnsi="Times New Roman" w:cs="Times New Roman"/>
          <w:sz w:val="24"/>
          <w:szCs w:val="24"/>
        </w:rPr>
        <w:t xml:space="preserve">. </w:t>
      </w:r>
      <w:r w:rsidR="00416C6D">
        <w:rPr>
          <w:rFonts w:ascii="Times New Roman" w:hAnsi="Times New Roman" w:cs="Times New Roman"/>
          <w:sz w:val="24"/>
          <w:szCs w:val="24"/>
        </w:rPr>
        <w:t xml:space="preserve"> </w:t>
      </w:r>
    </w:p>
    <w:p w:rsidR="003E3B47" w:rsidRPr="00356D3C" w:rsidRDefault="003E3B47" w:rsidP="00886E6E">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Prepare, produce and disseminate citizens budget at regional level. </w:t>
      </w:r>
    </w:p>
    <w:p w:rsidR="00886E6E" w:rsidRDefault="007C6B03" w:rsidP="00886E6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86E6E">
        <w:rPr>
          <w:rFonts w:ascii="Times New Roman" w:hAnsi="Times New Roman" w:cs="Times New Roman"/>
          <w:b/>
          <w:sz w:val="24"/>
          <w:szCs w:val="24"/>
        </w:rPr>
        <w:t xml:space="preserve">Achieved Activities:  </w:t>
      </w:r>
    </w:p>
    <w:p w:rsidR="00886E6E" w:rsidRDefault="0064392F" w:rsidP="007C6B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6E6E">
        <w:rPr>
          <w:rFonts w:ascii="Times New Roman" w:hAnsi="Times New Roman" w:cs="Times New Roman"/>
          <w:sz w:val="24"/>
          <w:szCs w:val="24"/>
        </w:rPr>
        <w:t xml:space="preserve">During the </w:t>
      </w:r>
      <w:r w:rsidR="007C6B03">
        <w:rPr>
          <w:rFonts w:ascii="Times New Roman" w:hAnsi="Times New Roman" w:cs="Times New Roman"/>
          <w:sz w:val="24"/>
          <w:szCs w:val="24"/>
        </w:rPr>
        <w:t>last six months</w:t>
      </w:r>
      <w:r w:rsidR="00886E6E">
        <w:rPr>
          <w:rFonts w:ascii="Times New Roman" w:hAnsi="Times New Roman" w:cs="Times New Roman"/>
          <w:sz w:val="24"/>
          <w:szCs w:val="24"/>
        </w:rPr>
        <w:t>, the following activity has been achieved under FTA components:</w:t>
      </w:r>
      <w:r w:rsidR="003B5F4F">
        <w:rPr>
          <w:rFonts w:ascii="Times New Roman" w:hAnsi="Times New Roman" w:cs="Times New Roman"/>
          <w:sz w:val="24"/>
          <w:szCs w:val="24"/>
        </w:rPr>
        <w:t xml:space="preserve"> </w:t>
      </w:r>
    </w:p>
    <w:p w:rsidR="00E81CBA" w:rsidRDefault="00E81CBA" w:rsidP="00E81C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During last two months i.e. </w:t>
      </w:r>
      <w:proofErr w:type="spellStart"/>
      <w:r>
        <w:rPr>
          <w:rFonts w:ascii="Times New Roman" w:hAnsi="Times New Roman" w:cs="Times New Roman"/>
          <w:sz w:val="24"/>
          <w:szCs w:val="24"/>
        </w:rPr>
        <w:t>Diqimt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hidhar</w:t>
      </w:r>
      <w:proofErr w:type="spellEnd"/>
      <w:r>
        <w:rPr>
          <w:rFonts w:ascii="Times New Roman" w:hAnsi="Times New Roman" w:cs="Times New Roman"/>
          <w:sz w:val="24"/>
          <w:szCs w:val="24"/>
        </w:rPr>
        <w:t xml:space="preserve">, the following activity has been achieved under FTA components: </w:t>
      </w:r>
    </w:p>
    <w:p w:rsidR="00E81CBA" w:rsidRDefault="00E81CBA" w:rsidP="00E81CB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Large bill boards depicting the budget of the region have been posted in eight popular areas in the </w:t>
      </w:r>
      <w:proofErr w:type="spellStart"/>
      <w:r>
        <w:rPr>
          <w:rFonts w:ascii="Times New Roman" w:hAnsi="Times New Roman" w:cs="Times New Roman"/>
          <w:sz w:val="24"/>
          <w:szCs w:val="24"/>
        </w:rPr>
        <w:t>jigjga</w:t>
      </w:r>
      <w:proofErr w:type="spellEnd"/>
      <w:r>
        <w:rPr>
          <w:rFonts w:ascii="Times New Roman" w:hAnsi="Times New Roman" w:cs="Times New Roman"/>
          <w:sz w:val="24"/>
          <w:szCs w:val="24"/>
        </w:rPr>
        <w:t xml:space="preserve"> city. </w:t>
      </w:r>
    </w:p>
    <w:p w:rsidR="00E81CBA" w:rsidRDefault="00E81CBA" w:rsidP="00E81CB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23 persons containing both FTA Cubs committee and local community committee for development agenda was established at 5 </w:t>
      </w:r>
      <w:proofErr w:type="spellStart"/>
      <w:r>
        <w:rPr>
          <w:rFonts w:ascii="Times New Roman" w:hAnsi="Times New Roman" w:cs="Times New Roman"/>
          <w:sz w:val="24"/>
          <w:szCs w:val="24"/>
        </w:rPr>
        <w:t>woredas</w:t>
      </w:r>
      <w:proofErr w:type="spellEnd"/>
      <w:r>
        <w:rPr>
          <w:rFonts w:ascii="Times New Roman" w:hAnsi="Times New Roman" w:cs="Times New Roman"/>
          <w:sz w:val="24"/>
          <w:szCs w:val="24"/>
        </w:rPr>
        <w:t xml:space="preserve"> namely </w:t>
      </w:r>
      <w:proofErr w:type="spellStart"/>
      <w:r>
        <w:rPr>
          <w:rFonts w:ascii="Times New Roman" w:hAnsi="Times New Roman" w:cs="Times New Roman"/>
          <w:sz w:val="24"/>
          <w:szCs w:val="24"/>
        </w:rPr>
        <w:t>Shabelay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Goljano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Fiq</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Hamaro</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Yahob</w:t>
      </w:r>
      <w:proofErr w:type="spellEnd"/>
      <w:r>
        <w:rPr>
          <w:rFonts w:ascii="Times New Roman" w:hAnsi="Times New Roman" w:cs="Times New Roman"/>
          <w:sz w:val="24"/>
          <w:szCs w:val="24"/>
        </w:rPr>
        <w:t>.</w:t>
      </w:r>
    </w:p>
    <w:p w:rsidR="00E81CBA" w:rsidRDefault="00E81CBA" w:rsidP="00E81CB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1,782 pieces of FT templates for budget information and service delivery has been produced and distributed to </w:t>
      </w:r>
      <w:proofErr w:type="spellStart"/>
      <w:r>
        <w:rPr>
          <w:rFonts w:ascii="Times New Roman" w:hAnsi="Times New Roman" w:cs="Times New Roman"/>
          <w:sz w:val="24"/>
          <w:szCs w:val="24"/>
        </w:rPr>
        <w:t>woredas</w:t>
      </w:r>
      <w:proofErr w:type="spellEnd"/>
      <w:r>
        <w:rPr>
          <w:rFonts w:ascii="Times New Roman" w:hAnsi="Times New Roman" w:cs="Times New Roman"/>
          <w:sz w:val="24"/>
          <w:szCs w:val="24"/>
        </w:rPr>
        <w:t xml:space="preserve">, posted.   </w:t>
      </w:r>
    </w:p>
    <w:p w:rsidR="00E81CBA" w:rsidRDefault="00E81CBA" w:rsidP="00A60DF8">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Budget literacy training </w:t>
      </w:r>
      <w:r w:rsidR="00A60DF8">
        <w:rPr>
          <w:rFonts w:ascii="Times New Roman" w:hAnsi="Times New Roman" w:cs="Times New Roman"/>
          <w:sz w:val="24"/>
          <w:szCs w:val="24"/>
        </w:rPr>
        <w:t xml:space="preserve">was successfully conducted in 22 </w:t>
      </w:r>
      <w:proofErr w:type="spellStart"/>
      <w:r w:rsidR="00A60DF8">
        <w:rPr>
          <w:rFonts w:ascii="Times New Roman" w:hAnsi="Times New Roman" w:cs="Times New Roman"/>
          <w:sz w:val="24"/>
          <w:szCs w:val="24"/>
        </w:rPr>
        <w:t>woredas</w:t>
      </w:r>
      <w:proofErr w:type="spellEnd"/>
      <w:r w:rsidR="00A60DF8">
        <w:rPr>
          <w:rFonts w:ascii="Times New Roman" w:hAnsi="Times New Roman" w:cs="Times New Roman"/>
          <w:sz w:val="24"/>
          <w:szCs w:val="24"/>
        </w:rPr>
        <w:t xml:space="preserve"> of </w:t>
      </w:r>
      <w:proofErr w:type="spellStart"/>
      <w:r w:rsidR="00A60DF8">
        <w:rPr>
          <w:rFonts w:ascii="Times New Roman" w:hAnsi="Times New Roman" w:cs="Times New Roman"/>
          <w:sz w:val="24"/>
          <w:szCs w:val="24"/>
        </w:rPr>
        <w:t>shabele</w:t>
      </w:r>
      <w:proofErr w:type="spellEnd"/>
      <w:r w:rsidR="00A60DF8">
        <w:rPr>
          <w:rFonts w:ascii="Times New Roman" w:hAnsi="Times New Roman" w:cs="Times New Roman"/>
          <w:sz w:val="24"/>
          <w:szCs w:val="24"/>
        </w:rPr>
        <w:t xml:space="preserve"> and </w:t>
      </w:r>
      <w:proofErr w:type="spellStart"/>
      <w:r w:rsidR="00A60DF8">
        <w:rPr>
          <w:rFonts w:ascii="Times New Roman" w:hAnsi="Times New Roman" w:cs="Times New Roman"/>
          <w:sz w:val="24"/>
          <w:szCs w:val="24"/>
        </w:rPr>
        <w:t>afdher</w:t>
      </w:r>
      <w:proofErr w:type="spellEnd"/>
      <w:r w:rsidR="00A60DF8">
        <w:rPr>
          <w:rFonts w:ascii="Times New Roman" w:hAnsi="Times New Roman" w:cs="Times New Roman"/>
          <w:sz w:val="24"/>
          <w:szCs w:val="24"/>
        </w:rPr>
        <w:t xml:space="preserve"> zones in which 1100 participants benefited this training. The participants contained 604 males and 496 females respectively.    </w:t>
      </w:r>
    </w:p>
    <w:p w:rsidR="00E81CBA" w:rsidRPr="007160B4" w:rsidRDefault="00E81CBA" w:rsidP="00E81CB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documentary film narrating the performance of regional sector budget as part of financial transparency and accountability was produced and is about to broadcast via government or private </w:t>
      </w:r>
      <w:proofErr w:type="spellStart"/>
      <w:r>
        <w:rPr>
          <w:rFonts w:ascii="Times New Roman" w:hAnsi="Times New Roman" w:cs="Times New Roman"/>
          <w:sz w:val="24"/>
          <w:szCs w:val="24"/>
        </w:rPr>
        <w:t>meida</w:t>
      </w:r>
      <w:proofErr w:type="spellEnd"/>
      <w:r>
        <w:rPr>
          <w:rFonts w:ascii="Times New Roman" w:hAnsi="Times New Roman" w:cs="Times New Roman"/>
          <w:sz w:val="24"/>
          <w:szCs w:val="24"/>
        </w:rPr>
        <w:t xml:space="preserve">.  </w:t>
      </w:r>
    </w:p>
    <w:p w:rsidR="00E81CBA" w:rsidRDefault="00E81CBA" w:rsidP="00E81CBA">
      <w:pPr>
        <w:pStyle w:val="ListParagraph"/>
        <w:numPr>
          <w:ilvl w:val="0"/>
          <w:numId w:val="2"/>
        </w:numPr>
        <w:spacing w:line="360" w:lineRule="auto"/>
        <w:jc w:val="both"/>
        <w:rPr>
          <w:rFonts w:ascii="Times New Roman" w:hAnsi="Times New Roman" w:cs="Times New Roman"/>
          <w:sz w:val="24"/>
          <w:szCs w:val="24"/>
        </w:rPr>
      </w:pPr>
      <w:r w:rsidRPr="00BE0588">
        <w:rPr>
          <w:rFonts w:ascii="Times New Roman" w:hAnsi="Times New Roman" w:cs="Times New Roman"/>
          <w:sz w:val="24"/>
          <w:szCs w:val="24"/>
        </w:rPr>
        <w:t xml:space="preserve">  </w:t>
      </w:r>
      <w:r>
        <w:rPr>
          <w:rFonts w:ascii="Times New Roman" w:hAnsi="Times New Roman" w:cs="Times New Roman"/>
          <w:sz w:val="24"/>
          <w:szCs w:val="24"/>
        </w:rPr>
        <w:t xml:space="preserve">495 pieces of </w:t>
      </w:r>
      <w:proofErr w:type="spellStart"/>
      <w:r>
        <w:rPr>
          <w:rFonts w:ascii="Times New Roman" w:hAnsi="Times New Roman" w:cs="Times New Roman"/>
          <w:sz w:val="24"/>
          <w:szCs w:val="24"/>
        </w:rPr>
        <w:t>woreda</w:t>
      </w:r>
      <w:proofErr w:type="spellEnd"/>
      <w:r>
        <w:rPr>
          <w:rFonts w:ascii="Times New Roman" w:hAnsi="Times New Roman" w:cs="Times New Roman"/>
          <w:sz w:val="24"/>
          <w:szCs w:val="24"/>
        </w:rPr>
        <w:t xml:space="preserve"> citizens budget has been in preparation and most probably will be finished on just after five days.</w:t>
      </w:r>
    </w:p>
    <w:p w:rsidR="00E81CBA" w:rsidRPr="00BE0588" w:rsidRDefault="00E81CBA" w:rsidP="00E81CBA">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270 pieces of Regional citizen budget has been prepared and is about accomplish for distribution. </w:t>
      </w:r>
    </w:p>
    <w:p w:rsidR="00E00CB8" w:rsidRDefault="00E00CB8" w:rsidP="003D519B">
      <w:pPr>
        <w:pStyle w:val="ListParagraph"/>
        <w:spacing w:line="360" w:lineRule="auto"/>
        <w:ind w:left="360"/>
        <w:jc w:val="both"/>
        <w:rPr>
          <w:rFonts w:ascii="Times New Roman" w:hAnsi="Times New Roman" w:cs="Times New Roman"/>
          <w:sz w:val="24"/>
          <w:szCs w:val="24"/>
        </w:rPr>
      </w:pPr>
    </w:p>
    <w:p w:rsidR="00DB5BF9" w:rsidRDefault="00DB5BF9" w:rsidP="003D519B">
      <w:pPr>
        <w:pStyle w:val="ListParagraph"/>
        <w:spacing w:line="360" w:lineRule="auto"/>
        <w:ind w:left="360"/>
        <w:jc w:val="both"/>
        <w:rPr>
          <w:rFonts w:ascii="Times New Roman" w:hAnsi="Times New Roman" w:cs="Times New Roman"/>
          <w:sz w:val="24"/>
          <w:szCs w:val="24"/>
        </w:rPr>
      </w:pPr>
    </w:p>
    <w:p w:rsidR="00DB5BF9" w:rsidRDefault="00DB5BF9" w:rsidP="003D519B">
      <w:pPr>
        <w:pStyle w:val="ListParagraph"/>
        <w:spacing w:line="360" w:lineRule="auto"/>
        <w:ind w:left="360"/>
        <w:jc w:val="both"/>
        <w:rPr>
          <w:rFonts w:ascii="Times New Roman" w:hAnsi="Times New Roman" w:cs="Times New Roman"/>
          <w:sz w:val="24"/>
          <w:szCs w:val="24"/>
        </w:rPr>
      </w:pPr>
    </w:p>
    <w:p w:rsidR="00DB5BF9" w:rsidRDefault="00DB5BF9" w:rsidP="003D519B">
      <w:pPr>
        <w:pStyle w:val="ListParagraph"/>
        <w:spacing w:line="360" w:lineRule="auto"/>
        <w:ind w:left="360"/>
        <w:jc w:val="both"/>
        <w:rPr>
          <w:rFonts w:ascii="Times New Roman" w:hAnsi="Times New Roman" w:cs="Times New Roman"/>
          <w:sz w:val="24"/>
          <w:szCs w:val="24"/>
        </w:rPr>
      </w:pPr>
    </w:p>
    <w:p w:rsidR="00DB5BF9" w:rsidRDefault="00DB5BF9" w:rsidP="003D519B">
      <w:pPr>
        <w:pStyle w:val="ListParagraph"/>
        <w:spacing w:line="360" w:lineRule="auto"/>
        <w:ind w:left="360"/>
        <w:jc w:val="both"/>
        <w:rPr>
          <w:rFonts w:ascii="Times New Roman" w:hAnsi="Times New Roman" w:cs="Times New Roman"/>
          <w:sz w:val="24"/>
          <w:szCs w:val="24"/>
        </w:rPr>
        <w:sectPr w:rsidR="00DB5BF9" w:rsidSect="00DB5BF9">
          <w:type w:val="nextColumn"/>
          <w:pgSz w:w="12240" w:h="15840"/>
          <w:pgMar w:top="1440" w:right="1440" w:bottom="1440" w:left="1440" w:header="720" w:footer="720" w:gutter="0"/>
          <w:cols w:space="720"/>
          <w:titlePg/>
          <w:docGrid w:linePitch="360"/>
        </w:sectPr>
      </w:pPr>
    </w:p>
    <w:p w:rsidR="00DB5BF9" w:rsidRDefault="00DB5BF9" w:rsidP="003D519B">
      <w:pPr>
        <w:pStyle w:val="ListParagraph"/>
        <w:spacing w:line="360" w:lineRule="auto"/>
        <w:ind w:left="360"/>
        <w:jc w:val="both"/>
        <w:rPr>
          <w:rFonts w:ascii="Times New Roman" w:hAnsi="Times New Roman" w:cs="Times New Roman"/>
          <w:sz w:val="24"/>
          <w:szCs w:val="24"/>
        </w:rPr>
      </w:pPr>
    </w:p>
    <w:p w:rsidR="00DB5BF9" w:rsidRPr="00172B2F" w:rsidRDefault="00DB5BF9" w:rsidP="00DB5BF9">
      <w:pPr>
        <w:pStyle w:val="Default"/>
        <w:tabs>
          <w:tab w:val="left" w:pos="2584"/>
          <w:tab w:val="center" w:pos="6480"/>
        </w:tabs>
        <w:rPr>
          <w:rFonts w:ascii="Times New Roman" w:hAnsi="Times New Roman" w:cs="Times New Roman"/>
          <w:b/>
          <w:color w:val="auto"/>
          <w:u w:val="single"/>
          <w:lang w:val="en-GB" w:eastAsia="en-US"/>
        </w:rPr>
      </w:pPr>
      <w:r w:rsidRPr="00172B2F">
        <w:rPr>
          <w:rFonts w:ascii="Times New Roman" w:hAnsi="Times New Roman" w:cs="Times New Roman"/>
          <w:b/>
          <w:color w:val="auto"/>
          <w:u w:val="single"/>
          <w:lang w:val="en-GB" w:eastAsia="en-US"/>
        </w:rPr>
        <w:t xml:space="preserve">Service Delivery Information at Regional Level: </w:t>
      </w:r>
    </w:p>
    <w:p w:rsidR="00DB5BF9" w:rsidRPr="00172B2F" w:rsidRDefault="00DB5BF9" w:rsidP="00DB5BF9">
      <w:pPr>
        <w:spacing w:after="0" w:line="300" w:lineRule="atLeast"/>
        <w:ind w:left="360"/>
        <w:jc w:val="both"/>
        <w:rPr>
          <w:rFonts w:ascii="Times New Roman" w:hAnsi="Times New Roman" w:cs="Times New Roman"/>
          <w:szCs w:val="24"/>
        </w:rPr>
      </w:pPr>
    </w:p>
    <w:p w:rsidR="00DB5BF9" w:rsidRPr="00172B2F" w:rsidRDefault="00DB5BF9" w:rsidP="00DB5BF9">
      <w:pPr>
        <w:spacing w:after="0" w:line="300" w:lineRule="atLeast"/>
        <w:ind w:left="360"/>
        <w:jc w:val="both"/>
        <w:rPr>
          <w:rFonts w:ascii="Times New Roman" w:hAnsi="Times New Roman" w:cs="Times New Roman"/>
          <w:sz w:val="24"/>
          <w:szCs w:val="24"/>
        </w:rPr>
      </w:pPr>
      <w:r w:rsidRPr="00172B2F">
        <w:rPr>
          <w:rFonts w:ascii="Times New Roman" w:hAnsi="Times New Roman" w:cs="Times New Roman"/>
          <w:sz w:val="24"/>
          <w:szCs w:val="24"/>
        </w:rPr>
        <w:t xml:space="preserve">List of </w:t>
      </w:r>
      <w:proofErr w:type="spellStart"/>
      <w:r w:rsidRPr="00172B2F">
        <w:rPr>
          <w:rFonts w:ascii="Times New Roman" w:hAnsi="Times New Roman" w:cs="Times New Roman"/>
          <w:sz w:val="24"/>
          <w:szCs w:val="24"/>
        </w:rPr>
        <w:t>Woredas</w:t>
      </w:r>
      <w:proofErr w:type="spellEnd"/>
      <w:r w:rsidRPr="00172B2F">
        <w:rPr>
          <w:rFonts w:ascii="Times New Roman" w:hAnsi="Times New Roman" w:cs="Times New Roman"/>
          <w:sz w:val="24"/>
          <w:szCs w:val="24"/>
        </w:rPr>
        <w:t xml:space="preserve"> that use revised service delivery templates at </w:t>
      </w:r>
      <w:proofErr w:type="spellStart"/>
      <w:r w:rsidRPr="00172B2F">
        <w:rPr>
          <w:rFonts w:ascii="Times New Roman" w:hAnsi="Times New Roman" w:cs="Times New Roman"/>
          <w:sz w:val="24"/>
          <w:szCs w:val="24"/>
        </w:rPr>
        <w:t>Woreda</w:t>
      </w:r>
      <w:proofErr w:type="spellEnd"/>
      <w:r w:rsidRPr="00172B2F">
        <w:rPr>
          <w:rFonts w:ascii="Times New Roman" w:hAnsi="Times New Roman" w:cs="Times New Roman"/>
          <w:sz w:val="24"/>
          <w:szCs w:val="24"/>
        </w:rPr>
        <w:t>/Town level</w:t>
      </w:r>
    </w:p>
    <w:p w:rsidR="00DB5BF9" w:rsidRPr="00172B2F" w:rsidRDefault="00DB5BF9" w:rsidP="00DB5BF9">
      <w:pPr>
        <w:spacing w:after="0" w:line="300" w:lineRule="atLeast"/>
        <w:jc w:val="both"/>
        <w:rPr>
          <w:rFonts w:ascii="Times New Roman" w:hAnsi="Times New Roman" w:cs="Times New Roman"/>
          <w:szCs w:val="24"/>
        </w:rPr>
      </w:pPr>
    </w:p>
    <w:p w:rsidR="00DB5BF9" w:rsidRPr="00172B2F" w:rsidRDefault="00DB5BF9" w:rsidP="00DB5BF9">
      <w:pPr>
        <w:tabs>
          <w:tab w:val="left" w:pos="3669"/>
          <w:tab w:val="left" w:pos="5227"/>
        </w:tabs>
        <w:spacing w:after="0" w:line="300" w:lineRule="atLeast"/>
        <w:jc w:val="both"/>
        <w:rPr>
          <w:rFonts w:ascii="Times New Roman" w:hAnsi="Times New Roman" w:cs="Times New Roman"/>
          <w:szCs w:val="24"/>
        </w:rPr>
      </w:pPr>
      <w:r w:rsidRPr="00172B2F">
        <w:rPr>
          <w:rFonts w:ascii="Times New Roman" w:hAnsi="Times New Roman" w:cs="Times New Roman"/>
          <w:szCs w:val="24"/>
        </w:rPr>
        <w:tab/>
      </w:r>
      <w:r w:rsidRPr="00172B2F">
        <w:rPr>
          <w:rFonts w:ascii="Times New Roman" w:hAnsi="Times New Roman" w:cs="Times New Roman"/>
          <w:szCs w:val="24"/>
        </w:rPr>
        <w:tab/>
      </w:r>
    </w:p>
    <w:tbl>
      <w:tblPr>
        <w:tblW w:w="12660" w:type="dxa"/>
        <w:jc w:val="center"/>
        <w:tblInd w:w="31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157"/>
        <w:gridCol w:w="807"/>
        <w:gridCol w:w="974"/>
        <w:gridCol w:w="1154"/>
        <w:gridCol w:w="1069"/>
        <w:gridCol w:w="1155"/>
        <w:gridCol w:w="1589"/>
        <w:gridCol w:w="3755"/>
      </w:tblGrid>
      <w:tr w:rsidR="00DB5BF9" w:rsidRPr="00172B2F" w:rsidTr="004E560A">
        <w:trPr>
          <w:trHeight w:val="465"/>
          <w:jc w:val="center"/>
        </w:trPr>
        <w:tc>
          <w:tcPr>
            <w:tcW w:w="2172" w:type="dxa"/>
            <w:vMerge w:val="restart"/>
            <w:vAlign w:val="center"/>
          </w:tcPr>
          <w:p w:rsidR="00DB5BF9" w:rsidRPr="00172B2F" w:rsidRDefault="00DB5BF9" w:rsidP="004E560A">
            <w:pPr>
              <w:jc w:val="center"/>
              <w:rPr>
                <w:rFonts w:ascii="Times New Roman" w:hAnsi="Times New Roman" w:cs="Times New Roman"/>
                <w:sz w:val="20"/>
                <w:szCs w:val="20"/>
              </w:rPr>
            </w:pPr>
            <w:r w:rsidRPr="00172B2F">
              <w:rPr>
                <w:rFonts w:ascii="Times New Roman" w:hAnsi="Times New Roman" w:cs="Times New Roman"/>
              </w:rPr>
              <w:t>Name of Regions / City Administrations</w:t>
            </w:r>
          </w:p>
        </w:tc>
        <w:tc>
          <w:tcPr>
            <w:tcW w:w="811" w:type="dxa"/>
            <w:vMerge w:val="restart"/>
            <w:vAlign w:val="center"/>
          </w:tcPr>
          <w:p w:rsidR="00DB5BF9" w:rsidRPr="00172B2F" w:rsidRDefault="00DB5BF9" w:rsidP="004E560A">
            <w:pPr>
              <w:jc w:val="center"/>
              <w:rPr>
                <w:rFonts w:ascii="Times New Roman" w:hAnsi="Times New Roman" w:cs="Times New Roman"/>
                <w:color w:val="000000" w:themeColor="text1"/>
              </w:rPr>
            </w:pPr>
            <w:r w:rsidRPr="00172B2F">
              <w:rPr>
                <w:rFonts w:ascii="Times New Roman" w:hAnsi="Times New Roman" w:cs="Times New Roman"/>
                <w:color w:val="000000" w:themeColor="text1"/>
              </w:rPr>
              <w:t>No. of Zone</w:t>
            </w:r>
          </w:p>
        </w:tc>
        <w:tc>
          <w:tcPr>
            <w:tcW w:w="868" w:type="dxa"/>
            <w:vMerge w:val="restart"/>
            <w:vAlign w:val="center"/>
          </w:tcPr>
          <w:p w:rsidR="00DB5BF9" w:rsidRPr="00172B2F" w:rsidRDefault="00DB5BF9" w:rsidP="004E560A">
            <w:pPr>
              <w:jc w:val="center"/>
              <w:rPr>
                <w:rFonts w:ascii="Times New Roman" w:hAnsi="Times New Roman" w:cs="Times New Roman"/>
                <w:sz w:val="20"/>
                <w:szCs w:val="20"/>
              </w:rPr>
            </w:pPr>
            <w:r w:rsidRPr="00172B2F">
              <w:rPr>
                <w:rFonts w:ascii="Times New Roman" w:hAnsi="Times New Roman" w:cs="Times New Roman"/>
              </w:rPr>
              <w:t xml:space="preserve">No. of </w:t>
            </w:r>
            <w:proofErr w:type="spellStart"/>
            <w:r w:rsidRPr="00172B2F">
              <w:rPr>
                <w:rFonts w:ascii="Times New Roman" w:hAnsi="Times New Roman" w:cs="Times New Roman"/>
              </w:rPr>
              <w:t>Woreda</w:t>
            </w:r>
            <w:proofErr w:type="spellEnd"/>
            <w:r w:rsidRPr="00172B2F">
              <w:rPr>
                <w:rFonts w:ascii="Times New Roman" w:hAnsi="Times New Roman" w:cs="Times New Roman"/>
              </w:rPr>
              <w:t>/ City Admin</w:t>
            </w:r>
          </w:p>
        </w:tc>
        <w:tc>
          <w:tcPr>
            <w:tcW w:w="4999" w:type="dxa"/>
            <w:gridSpan w:val="4"/>
            <w:vAlign w:val="center"/>
          </w:tcPr>
          <w:p w:rsidR="00DB5BF9" w:rsidRPr="00172B2F" w:rsidRDefault="00DB5BF9" w:rsidP="004E560A">
            <w:pPr>
              <w:spacing w:after="0" w:line="240" w:lineRule="auto"/>
              <w:jc w:val="center"/>
              <w:rPr>
                <w:rFonts w:ascii="Times New Roman" w:hAnsi="Times New Roman" w:cs="Times New Roman"/>
                <w:b/>
                <w:sz w:val="18"/>
                <w:szCs w:val="20"/>
              </w:rPr>
            </w:pPr>
            <w:r w:rsidRPr="00172B2F">
              <w:rPr>
                <w:rFonts w:ascii="Times New Roman" w:hAnsi="Times New Roman" w:cs="Times New Roman"/>
                <w:b/>
                <w:sz w:val="40"/>
                <w:szCs w:val="20"/>
              </w:rPr>
              <w:t>Type of Service Facility</w:t>
            </w:r>
          </w:p>
        </w:tc>
        <w:tc>
          <w:tcPr>
            <w:tcW w:w="3810" w:type="dxa"/>
            <w:vMerge w:val="restart"/>
            <w:vAlign w:val="center"/>
          </w:tcPr>
          <w:p w:rsidR="00DB5BF9" w:rsidRPr="00172B2F" w:rsidRDefault="00DB5BF9" w:rsidP="004E560A">
            <w:pPr>
              <w:spacing w:after="0" w:line="240" w:lineRule="auto"/>
              <w:jc w:val="center"/>
              <w:rPr>
                <w:rFonts w:ascii="Times New Roman" w:hAnsi="Times New Roman" w:cs="Times New Roman"/>
                <w:b/>
                <w:sz w:val="40"/>
                <w:szCs w:val="20"/>
              </w:rPr>
            </w:pPr>
            <w:r w:rsidRPr="00172B2F">
              <w:rPr>
                <w:rFonts w:ascii="Times New Roman" w:hAnsi="Times New Roman" w:cs="Times New Roman"/>
                <w:b/>
                <w:sz w:val="40"/>
                <w:szCs w:val="20"/>
              </w:rPr>
              <w:t>Remarks</w:t>
            </w:r>
          </w:p>
        </w:tc>
      </w:tr>
      <w:tr w:rsidR="00DB5BF9" w:rsidRPr="00172B2F" w:rsidTr="004E560A">
        <w:trPr>
          <w:cantSplit/>
          <w:trHeight w:val="1349"/>
          <w:jc w:val="center"/>
        </w:trPr>
        <w:tc>
          <w:tcPr>
            <w:tcW w:w="2172" w:type="dxa"/>
            <w:vMerge/>
            <w:tcBorders>
              <w:bottom w:val="dashDotStroked" w:sz="24" w:space="0" w:color="auto"/>
            </w:tcBorders>
            <w:vAlign w:val="center"/>
          </w:tcPr>
          <w:p w:rsidR="00DB5BF9" w:rsidRPr="00172B2F" w:rsidRDefault="00DB5BF9" w:rsidP="004E560A">
            <w:pPr>
              <w:jc w:val="center"/>
              <w:rPr>
                <w:rFonts w:ascii="Times New Roman" w:hAnsi="Times New Roman" w:cs="Times New Roman"/>
              </w:rPr>
            </w:pPr>
          </w:p>
        </w:tc>
        <w:tc>
          <w:tcPr>
            <w:tcW w:w="811" w:type="dxa"/>
            <w:vMerge/>
            <w:tcBorders>
              <w:bottom w:val="dashDotStroked" w:sz="24" w:space="0" w:color="auto"/>
            </w:tcBorders>
            <w:vAlign w:val="center"/>
          </w:tcPr>
          <w:p w:rsidR="00DB5BF9" w:rsidRPr="00172B2F" w:rsidRDefault="00DB5BF9" w:rsidP="004E560A">
            <w:pPr>
              <w:jc w:val="center"/>
              <w:rPr>
                <w:rFonts w:ascii="Times New Roman" w:hAnsi="Times New Roman" w:cs="Times New Roman"/>
              </w:rPr>
            </w:pPr>
          </w:p>
        </w:tc>
        <w:tc>
          <w:tcPr>
            <w:tcW w:w="868" w:type="dxa"/>
            <w:vMerge/>
            <w:tcBorders>
              <w:bottom w:val="dashDotStroked" w:sz="24" w:space="0" w:color="auto"/>
            </w:tcBorders>
            <w:vAlign w:val="center"/>
          </w:tcPr>
          <w:p w:rsidR="00DB5BF9" w:rsidRPr="00172B2F" w:rsidRDefault="00DB5BF9" w:rsidP="004E560A">
            <w:pPr>
              <w:jc w:val="center"/>
              <w:rPr>
                <w:rFonts w:ascii="Times New Roman" w:hAnsi="Times New Roman" w:cs="Times New Roman"/>
              </w:rPr>
            </w:pPr>
          </w:p>
        </w:tc>
        <w:tc>
          <w:tcPr>
            <w:tcW w:w="1157" w:type="dxa"/>
            <w:tcBorders>
              <w:bottom w:val="dashDotStroked" w:sz="24" w:space="0" w:color="auto"/>
            </w:tcBorders>
            <w:vAlign w:val="center"/>
          </w:tcPr>
          <w:p w:rsidR="00DB5BF9" w:rsidRPr="00172B2F" w:rsidRDefault="00DB5BF9" w:rsidP="004E560A">
            <w:pPr>
              <w:spacing w:after="0" w:line="300" w:lineRule="atLeast"/>
              <w:jc w:val="center"/>
              <w:rPr>
                <w:rFonts w:ascii="Times New Roman" w:hAnsi="Times New Roman" w:cs="Times New Roman"/>
                <w:sz w:val="20"/>
                <w:szCs w:val="20"/>
              </w:rPr>
            </w:pPr>
            <w:r w:rsidRPr="00172B2F">
              <w:rPr>
                <w:rFonts w:ascii="Times New Roman" w:hAnsi="Times New Roman" w:cs="Times New Roman"/>
                <w:sz w:val="20"/>
                <w:szCs w:val="20"/>
              </w:rPr>
              <w:t>Education</w:t>
            </w:r>
          </w:p>
        </w:tc>
        <w:tc>
          <w:tcPr>
            <w:tcW w:w="1078" w:type="dxa"/>
            <w:tcBorders>
              <w:bottom w:val="dashDotStroked" w:sz="24" w:space="0" w:color="auto"/>
            </w:tcBorders>
            <w:vAlign w:val="center"/>
          </w:tcPr>
          <w:p w:rsidR="00DB5BF9" w:rsidRPr="00172B2F" w:rsidRDefault="00DB5BF9" w:rsidP="004E560A">
            <w:pPr>
              <w:spacing w:after="0" w:line="300" w:lineRule="atLeast"/>
              <w:jc w:val="center"/>
              <w:rPr>
                <w:rFonts w:ascii="Times New Roman" w:hAnsi="Times New Roman" w:cs="Times New Roman"/>
                <w:sz w:val="20"/>
                <w:szCs w:val="20"/>
              </w:rPr>
            </w:pPr>
            <w:r w:rsidRPr="00172B2F">
              <w:rPr>
                <w:rFonts w:ascii="Times New Roman" w:hAnsi="Times New Roman" w:cs="Times New Roman"/>
                <w:sz w:val="20"/>
                <w:szCs w:val="20"/>
              </w:rPr>
              <w:t>Health</w:t>
            </w:r>
          </w:p>
        </w:tc>
        <w:tc>
          <w:tcPr>
            <w:tcW w:w="1167" w:type="dxa"/>
            <w:tcBorders>
              <w:bottom w:val="dashDotStroked" w:sz="24" w:space="0" w:color="auto"/>
            </w:tcBorders>
            <w:vAlign w:val="center"/>
          </w:tcPr>
          <w:p w:rsidR="00DB5BF9" w:rsidRPr="00172B2F" w:rsidRDefault="00DB5BF9" w:rsidP="004E560A">
            <w:pPr>
              <w:spacing w:after="0" w:line="300" w:lineRule="atLeast"/>
              <w:jc w:val="center"/>
              <w:rPr>
                <w:rFonts w:ascii="Times New Roman" w:hAnsi="Times New Roman" w:cs="Times New Roman"/>
                <w:sz w:val="20"/>
                <w:szCs w:val="20"/>
              </w:rPr>
            </w:pPr>
            <w:r w:rsidRPr="00172B2F">
              <w:rPr>
                <w:rFonts w:ascii="Times New Roman" w:hAnsi="Times New Roman" w:cs="Times New Roman"/>
                <w:sz w:val="20"/>
                <w:szCs w:val="20"/>
              </w:rPr>
              <w:t>Water</w:t>
            </w:r>
          </w:p>
        </w:tc>
        <w:tc>
          <w:tcPr>
            <w:tcW w:w="1597" w:type="dxa"/>
            <w:tcBorders>
              <w:bottom w:val="dashDotStroked" w:sz="24" w:space="0" w:color="auto"/>
            </w:tcBorders>
            <w:vAlign w:val="center"/>
          </w:tcPr>
          <w:p w:rsidR="00DB5BF9" w:rsidRPr="00172B2F" w:rsidRDefault="00DB5BF9" w:rsidP="004E560A">
            <w:pPr>
              <w:spacing w:after="0" w:line="300" w:lineRule="atLeast"/>
              <w:jc w:val="center"/>
              <w:rPr>
                <w:rFonts w:ascii="Times New Roman" w:hAnsi="Times New Roman" w:cs="Times New Roman"/>
                <w:sz w:val="20"/>
                <w:szCs w:val="20"/>
              </w:rPr>
            </w:pPr>
            <w:r w:rsidRPr="00172B2F">
              <w:rPr>
                <w:rFonts w:ascii="Times New Roman" w:hAnsi="Times New Roman" w:cs="Times New Roman"/>
                <w:sz w:val="20"/>
                <w:szCs w:val="20"/>
              </w:rPr>
              <w:t>Agricultural Development</w:t>
            </w:r>
          </w:p>
        </w:tc>
        <w:tc>
          <w:tcPr>
            <w:tcW w:w="3810" w:type="dxa"/>
            <w:vMerge/>
            <w:tcBorders>
              <w:bottom w:val="dashDotStroked" w:sz="24" w:space="0" w:color="auto"/>
            </w:tcBorders>
            <w:textDirection w:val="btLr"/>
            <w:vAlign w:val="center"/>
          </w:tcPr>
          <w:p w:rsidR="00DB5BF9" w:rsidRPr="00172B2F" w:rsidRDefault="00DB5BF9" w:rsidP="004E560A">
            <w:pPr>
              <w:spacing w:after="0" w:line="300" w:lineRule="atLeast"/>
              <w:ind w:left="113" w:right="113"/>
              <w:jc w:val="center"/>
              <w:rPr>
                <w:rFonts w:ascii="Times New Roman" w:hAnsi="Times New Roman" w:cs="Times New Roman"/>
                <w:sz w:val="20"/>
                <w:szCs w:val="20"/>
              </w:rPr>
            </w:pPr>
          </w:p>
        </w:tc>
      </w:tr>
      <w:tr w:rsidR="00DB5BF9" w:rsidRPr="00172B2F" w:rsidTr="004E560A">
        <w:trPr>
          <w:trHeight w:val="750"/>
          <w:jc w:val="center"/>
        </w:trPr>
        <w:tc>
          <w:tcPr>
            <w:tcW w:w="2172" w:type="dxa"/>
            <w:tcBorders>
              <w:top w:val="dashDotStroked" w:sz="24" w:space="0" w:color="auto"/>
              <w:bottom w:val="double" w:sz="4" w:space="0" w:color="auto"/>
            </w:tcBorders>
            <w:vAlign w:val="center"/>
          </w:tcPr>
          <w:p w:rsidR="00DB5BF9" w:rsidRPr="00172B2F" w:rsidRDefault="00DB5BF9" w:rsidP="004E560A">
            <w:pPr>
              <w:spacing w:after="0" w:line="300" w:lineRule="atLeast"/>
              <w:rPr>
                <w:rFonts w:ascii="Times New Roman" w:hAnsi="Times New Roman" w:cs="Times New Roman"/>
                <w:sz w:val="20"/>
                <w:szCs w:val="20"/>
              </w:rPr>
            </w:pPr>
            <w:r w:rsidRPr="00172B2F">
              <w:rPr>
                <w:rFonts w:ascii="Times New Roman" w:hAnsi="Times New Roman" w:cs="Times New Roman"/>
              </w:rPr>
              <w:t>Ethiopian Somali</w:t>
            </w:r>
          </w:p>
        </w:tc>
        <w:tc>
          <w:tcPr>
            <w:tcW w:w="811" w:type="dxa"/>
            <w:tcBorders>
              <w:top w:val="dashDotStroked" w:sz="24" w:space="0" w:color="auto"/>
              <w:bottom w:val="double" w:sz="4" w:space="0" w:color="auto"/>
            </w:tcBorders>
            <w:vAlign w:val="center"/>
          </w:tcPr>
          <w:p w:rsidR="00DB5BF9" w:rsidRPr="00172B2F" w:rsidRDefault="00DB5BF9" w:rsidP="004E560A">
            <w:pPr>
              <w:spacing w:after="0" w:line="300" w:lineRule="atLeast"/>
              <w:jc w:val="center"/>
              <w:rPr>
                <w:rFonts w:ascii="Times New Roman" w:hAnsi="Times New Roman" w:cs="Times New Roman"/>
                <w:sz w:val="20"/>
                <w:szCs w:val="20"/>
              </w:rPr>
            </w:pPr>
            <w:r w:rsidRPr="00172B2F">
              <w:rPr>
                <w:rFonts w:ascii="Times New Roman" w:hAnsi="Times New Roman" w:cs="Times New Roman"/>
                <w:sz w:val="20"/>
                <w:szCs w:val="20"/>
              </w:rPr>
              <w:t>11</w:t>
            </w:r>
          </w:p>
        </w:tc>
        <w:tc>
          <w:tcPr>
            <w:tcW w:w="868" w:type="dxa"/>
            <w:tcBorders>
              <w:top w:val="dashDotStroked" w:sz="24" w:space="0" w:color="auto"/>
              <w:bottom w:val="double" w:sz="4" w:space="0" w:color="auto"/>
            </w:tcBorders>
            <w:vAlign w:val="center"/>
          </w:tcPr>
          <w:p w:rsidR="00DB5BF9" w:rsidRPr="00172B2F" w:rsidRDefault="00DB5BF9" w:rsidP="004E560A">
            <w:pPr>
              <w:spacing w:after="0" w:line="300" w:lineRule="atLeast"/>
              <w:jc w:val="center"/>
              <w:rPr>
                <w:rFonts w:ascii="Times New Roman" w:hAnsi="Times New Roman" w:cs="Times New Roman"/>
                <w:sz w:val="20"/>
                <w:szCs w:val="20"/>
              </w:rPr>
            </w:pPr>
            <w:r w:rsidRPr="00172B2F">
              <w:rPr>
                <w:rFonts w:ascii="Times New Roman" w:hAnsi="Times New Roman" w:cs="Times New Roman"/>
                <w:sz w:val="20"/>
                <w:szCs w:val="20"/>
              </w:rPr>
              <w:t>99</w:t>
            </w:r>
          </w:p>
        </w:tc>
        <w:tc>
          <w:tcPr>
            <w:tcW w:w="1157" w:type="dxa"/>
            <w:tcBorders>
              <w:top w:val="dashDotStroked" w:sz="24" w:space="0" w:color="auto"/>
              <w:bottom w:val="double" w:sz="4" w:space="0" w:color="auto"/>
            </w:tcBorders>
            <w:vAlign w:val="center"/>
          </w:tcPr>
          <w:p w:rsidR="00DB5BF9" w:rsidRPr="00172B2F" w:rsidRDefault="00DB5BF9" w:rsidP="004E560A">
            <w:pPr>
              <w:spacing w:after="0" w:line="300" w:lineRule="atLeast"/>
              <w:jc w:val="center"/>
              <w:rPr>
                <w:rFonts w:ascii="Times New Roman" w:hAnsi="Times New Roman" w:cs="Times New Roman"/>
                <w:sz w:val="20"/>
                <w:szCs w:val="20"/>
              </w:rPr>
            </w:pPr>
            <w:r w:rsidRPr="00172B2F">
              <w:rPr>
                <w:rFonts w:ascii="Times New Roman" w:hAnsi="Times New Roman" w:cs="Times New Roman"/>
                <w:sz w:val="20"/>
                <w:szCs w:val="20"/>
              </w:rPr>
              <w:t>√</w:t>
            </w:r>
          </w:p>
        </w:tc>
        <w:tc>
          <w:tcPr>
            <w:tcW w:w="1078" w:type="dxa"/>
            <w:tcBorders>
              <w:top w:val="dashDotStroked" w:sz="24" w:space="0" w:color="auto"/>
              <w:bottom w:val="double" w:sz="4" w:space="0" w:color="auto"/>
            </w:tcBorders>
            <w:vAlign w:val="center"/>
          </w:tcPr>
          <w:p w:rsidR="00DB5BF9" w:rsidRPr="00172B2F" w:rsidRDefault="00DB5BF9" w:rsidP="004E560A">
            <w:pPr>
              <w:jc w:val="center"/>
              <w:rPr>
                <w:rFonts w:ascii="Times New Roman" w:hAnsi="Times New Roman" w:cs="Times New Roman"/>
              </w:rPr>
            </w:pPr>
            <w:r w:rsidRPr="00172B2F">
              <w:rPr>
                <w:rFonts w:ascii="Times New Roman" w:hAnsi="Times New Roman" w:cs="Times New Roman"/>
                <w:sz w:val="20"/>
                <w:szCs w:val="20"/>
              </w:rPr>
              <w:t>√</w:t>
            </w:r>
          </w:p>
        </w:tc>
        <w:tc>
          <w:tcPr>
            <w:tcW w:w="1167" w:type="dxa"/>
            <w:tcBorders>
              <w:top w:val="dashDotStroked" w:sz="24" w:space="0" w:color="auto"/>
              <w:bottom w:val="double" w:sz="4" w:space="0" w:color="auto"/>
            </w:tcBorders>
            <w:vAlign w:val="center"/>
          </w:tcPr>
          <w:p w:rsidR="00DB5BF9" w:rsidRPr="00172B2F" w:rsidRDefault="00DB5BF9" w:rsidP="004E560A">
            <w:pPr>
              <w:jc w:val="center"/>
              <w:rPr>
                <w:rFonts w:ascii="Times New Roman" w:hAnsi="Times New Roman" w:cs="Times New Roman"/>
              </w:rPr>
            </w:pPr>
            <w:r w:rsidRPr="00172B2F">
              <w:rPr>
                <w:rFonts w:ascii="Times New Roman" w:hAnsi="Times New Roman" w:cs="Times New Roman"/>
                <w:sz w:val="20"/>
                <w:szCs w:val="20"/>
              </w:rPr>
              <w:t>√</w:t>
            </w:r>
          </w:p>
        </w:tc>
        <w:tc>
          <w:tcPr>
            <w:tcW w:w="1597" w:type="dxa"/>
            <w:tcBorders>
              <w:top w:val="dashDotStroked" w:sz="24" w:space="0" w:color="auto"/>
              <w:bottom w:val="double" w:sz="4" w:space="0" w:color="auto"/>
            </w:tcBorders>
            <w:vAlign w:val="center"/>
          </w:tcPr>
          <w:p w:rsidR="00DB5BF9" w:rsidRPr="00172B2F" w:rsidRDefault="00DB5BF9" w:rsidP="004E560A">
            <w:pPr>
              <w:jc w:val="center"/>
              <w:rPr>
                <w:rFonts w:ascii="Times New Roman" w:hAnsi="Times New Roman" w:cs="Times New Roman"/>
              </w:rPr>
            </w:pPr>
            <w:r w:rsidRPr="00172B2F">
              <w:rPr>
                <w:rFonts w:ascii="Times New Roman" w:hAnsi="Times New Roman" w:cs="Times New Roman"/>
                <w:sz w:val="20"/>
                <w:szCs w:val="20"/>
              </w:rPr>
              <w:t>√</w:t>
            </w:r>
          </w:p>
        </w:tc>
        <w:tc>
          <w:tcPr>
            <w:tcW w:w="3810" w:type="dxa"/>
            <w:tcBorders>
              <w:top w:val="dashDotStroked" w:sz="24" w:space="0" w:color="auto"/>
              <w:bottom w:val="double" w:sz="4" w:space="0" w:color="auto"/>
            </w:tcBorders>
            <w:vAlign w:val="center"/>
          </w:tcPr>
          <w:p w:rsidR="00DB5BF9" w:rsidRPr="00172B2F" w:rsidRDefault="00DB5BF9" w:rsidP="004E560A">
            <w:pPr>
              <w:spacing w:after="0" w:line="300" w:lineRule="atLeast"/>
              <w:jc w:val="center"/>
              <w:rPr>
                <w:rFonts w:ascii="Times New Roman" w:hAnsi="Times New Roman" w:cs="Times New Roman"/>
                <w:sz w:val="20"/>
                <w:szCs w:val="20"/>
              </w:rPr>
            </w:pPr>
            <w:r w:rsidRPr="00172B2F">
              <w:rPr>
                <w:rFonts w:ascii="Times New Roman" w:hAnsi="Times New Roman" w:cs="Times New Roman"/>
                <w:sz w:val="20"/>
                <w:szCs w:val="20"/>
              </w:rPr>
              <w:t>We use the new</w:t>
            </w:r>
            <w:r w:rsidRPr="00172B2F">
              <w:rPr>
                <w:rFonts w:ascii="Times New Roman" w:hAnsi="Times New Roman" w:cs="Times New Roman"/>
                <w:szCs w:val="24"/>
              </w:rPr>
              <w:t xml:space="preserve"> revised service delivery templates at </w:t>
            </w:r>
            <w:proofErr w:type="spellStart"/>
            <w:r w:rsidRPr="00172B2F">
              <w:rPr>
                <w:rFonts w:ascii="Times New Roman" w:hAnsi="Times New Roman" w:cs="Times New Roman"/>
                <w:szCs w:val="24"/>
              </w:rPr>
              <w:t>Woreda</w:t>
            </w:r>
            <w:proofErr w:type="spellEnd"/>
            <w:r w:rsidRPr="00172B2F">
              <w:rPr>
                <w:rFonts w:ascii="Times New Roman" w:hAnsi="Times New Roman" w:cs="Times New Roman"/>
                <w:szCs w:val="24"/>
              </w:rPr>
              <w:t xml:space="preserve"> and at facility level. </w:t>
            </w:r>
          </w:p>
        </w:tc>
      </w:tr>
    </w:tbl>
    <w:p w:rsidR="00DB5BF9" w:rsidRDefault="00DB5BF9" w:rsidP="00DB5BF9">
      <w:pPr>
        <w:spacing w:line="360" w:lineRule="auto"/>
        <w:jc w:val="both"/>
        <w:rPr>
          <w:rFonts w:ascii="Times New Roman" w:hAnsi="Times New Roman" w:cs="Times New Roman"/>
          <w:sz w:val="24"/>
          <w:szCs w:val="24"/>
        </w:rPr>
        <w:sectPr w:rsidR="00DB5BF9" w:rsidSect="00DB5BF9">
          <w:pgSz w:w="15840" w:h="12240" w:orient="landscape"/>
          <w:pgMar w:top="1440" w:right="1440" w:bottom="1440" w:left="1440" w:header="720" w:footer="720" w:gutter="0"/>
          <w:cols w:space="720"/>
          <w:titlePg/>
          <w:docGrid w:linePitch="360"/>
        </w:sectPr>
      </w:pPr>
    </w:p>
    <w:tbl>
      <w:tblPr>
        <w:tblW w:w="10151" w:type="dxa"/>
        <w:tblInd w:w="-1026" w:type="dxa"/>
        <w:tblLook w:val="04A0" w:firstRow="1" w:lastRow="0" w:firstColumn="1" w:lastColumn="0" w:noHBand="0" w:noVBand="1"/>
      </w:tblPr>
      <w:tblGrid>
        <w:gridCol w:w="2410"/>
        <w:gridCol w:w="1881"/>
        <w:gridCol w:w="1585"/>
        <w:gridCol w:w="1943"/>
        <w:gridCol w:w="889"/>
        <w:gridCol w:w="1443"/>
      </w:tblGrid>
      <w:tr w:rsidR="00504252" w:rsidRPr="005C334D" w:rsidTr="00692171">
        <w:trPr>
          <w:trHeight w:val="630"/>
        </w:trPr>
        <w:tc>
          <w:tcPr>
            <w:tcW w:w="2410" w:type="dxa"/>
            <w:vMerge w:val="restart"/>
            <w:tcBorders>
              <w:top w:val="double" w:sz="6" w:space="0" w:color="auto"/>
              <w:left w:val="double" w:sz="6" w:space="0" w:color="auto"/>
              <w:bottom w:val="single" w:sz="8" w:space="0" w:color="000000"/>
              <w:right w:val="single" w:sz="8" w:space="0" w:color="auto"/>
            </w:tcBorders>
            <w:shd w:val="clear" w:color="auto" w:fill="auto"/>
            <w:vAlign w:val="center"/>
            <w:hideMark/>
          </w:tcPr>
          <w:p w:rsidR="00504252" w:rsidRPr="005C334D" w:rsidRDefault="00504252" w:rsidP="00332D45">
            <w:pPr>
              <w:spacing w:after="0" w:line="240" w:lineRule="auto"/>
              <w:rPr>
                <w:rFonts w:ascii="Times New Roman" w:eastAsia="Times New Roman" w:hAnsi="Times New Roman" w:cs="Times New Roman"/>
                <w:b/>
                <w:bCs/>
                <w:color w:val="000000"/>
                <w:sz w:val="24"/>
                <w:szCs w:val="24"/>
                <w:lang w:eastAsia="en-GB"/>
              </w:rPr>
            </w:pPr>
            <w:r w:rsidRPr="005C334D">
              <w:rPr>
                <w:rFonts w:ascii="Times New Roman" w:eastAsia="Times New Roman" w:hAnsi="Times New Roman" w:cs="Times New Roman"/>
                <w:b/>
                <w:bCs/>
                <w:color w:val="000000"/>
                <w:sz w:val="24"/>
                <w:szCs w:val="24"/>
                <w:lang w:eastAsia="en-GB"/>
              </w:rPr>
              <w:lastRenderedPageBreak/>
              <w:t>Name of Region/City Administration</w:t>
            </w:r>
          </w:p>
        </w:tc>
        <w:tc>
          <w:tcPr>
            <w:tcW w:w="1881" w:type="dxa"/>
            <w:vMerge w:val="restart"/>
            <w:tcBorders>
              <w:top w:val="double" w:sz="6" w:space="0" w:color="auto"/>
              <w:left w:val="single" w:sz="8" w:space="0" w:color="auto"/>
              <w:bottom w:val="single" w:sz="8" w:space="0" w:color="000000"/>
              <w:right w:val="single" w:sz="8" w:space="0" w:color="auto"/>
            </w:tcBorders>
            <w:shd w:val="clear" w:color="auto" w:fill="auto"/>
            <w:vAlign w:val="center"/>
            <w:hideMark/>
          </w:tcPr>
          <w:p w:rsidR="00504252" w:rsidRPr="005C334D" w:rsidRDefault="00504252" w:rsidP="00332D45">
            <w:pPr>
              <w:spacing w:after="0" w:line="240" w:lineRule="auto"/>
              <w:rPr>
                <w:rFonts w:ascii="Times New Roman" w:eastAsia="Times New Roman" w:hAnsi="Times New Roman" w:cs="Times New Roman"/>
                <w:b/>
                <w:bCs/>
                <w:color w:val="000000"/>
                <w:sz w:val="24"/>
                <w:szCs w:val="24"/>
                <w:lang w:eastAsia="en-GB"/>
              </w:rPr>
            </w:pPr>
            <w:r w:rsidRPr="005C334D">
              <w:rPr>
                <w:rFonts w:ascii="Times New Roman" w:eastAsia="Times New Roman" w:hAnsi="Times New Roman" w:cs="Times New Roman"/>
                <w:b/>
                <w:bCs/>
                <w:color w:val="000000"/>
                <w:sz w:val="24"/>
                <w:szCs w:val="24"/>
                <w:lang w:eastAsia="en-GB"/>
              </w:rPr>
              <w:t>Category of the Society</w:t>
            </w:r>
          </w:p>
        </w:tc>
        <w:tc>
          <w:tcPr>
            <w:tcW w:w="5860" w:type="dxa"/>
            <w:gridSpan w:val="4"/>
            <w:tcBorders>
              <w:top w:val="double" w:sz="6" w:space="0" w:color="auto"/>
              <w:left w:val="nil"/>
              <w:bottom w:val="single" w:sz="8" w:space="0" w:color="auto"/>
              <w:right w:val="double" w:sz="6" w:space="0" w:color="000000"/>
            </w:tcBorders>
            <w:shd w:val="clear" w:color="000000" w:fill="FFFFFF"/>
            <w:vAlign w:val="center"/>
            <w:hideMark/>
          </w:tcPr>
          <w:p w:rsidR="00504252" w:rsidRPr="005C334D" w:rsidRDefault="00504252" w:rsidP="00332D45">
            <w:pPr>
              <w:spacing w:after="0" w:line="240" w:lineRule="auto"/>
              <w:jc w:val="center"/>
              <w:rPr>
                <w:rFonts w:ascii="Times New Roman" w:eastAsia="Times New Roman" w:hAnsi="Times New Roman" w:cs="Times New Roman"/>
                <w:b/>
                <w:bCs/>
                <w:color w:val="000000"/>
                <w:sz w:val="24"/>
                <w:szCs w:val="24"/>
                <w:lang w:eastAsia="en-GB"/>
              </w:rPr>
            </w:pPr>
            <w:r w:rsidRPr="005C334D">
              <w:rPr>
                <w:rFonts w:ascii="Times New Roman" w:eastAsia="Times New Roman" w:hAnsi="Times New Roman" w:cs="Times New Roman"/>
                <w:b/>
                <w:bCs/>
                <w:color w:val="000000"/>
                <w:sz w:val="24"/>
                <w:szCs w:val="24"/>
                <w:lang w:eastAsia="en-GB"/>
              </w:rPr>
              <w:t>2015 EC</w:t>
            </w:r>
          </w:p>
        </w:tc>
      </w:tr>
      <w:tr w:rsidR="00692171" w:rsidRPr="005C334D" w:rsidTr="00692171">
        <w:trPr>
          <w:trHeight w:val="960"/>
        </w:trPr>
        <w:tc>
          <w:tcPr>
            <w:tcW w:w="2410" w:type="dxa"/>
            <w:vMerge/>
            <w:tcBorders>
              <w:top w:val="double" w:sz="6" w:space="0" w:color="auto"/>
              <w:left w:val="double" w:sz="6"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b/>
                <w:bCs/>
                <w:color w:val="000000"/>
                <w:sz w:val="24"/>
                <w:szCs w:val="24"/>
                <w:lang w:eastAsia="en-GB"/>
              </w:rPr>
            </w:pPr>
          </w:p>
        </w:tc>
        <w:tc>
          <w:tcPr>
            <w:tcW w:w="1881" w:type="dxa"/>
            <w:vMerge/>
            <w:tcBorders>
              <w:top w:val="double" w:sz="6" w:space="0" w:color="auto"/>
              <w:left w:val="single" w:sz="8"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b/>
                <w:bCs/>
                <w:color w:val="000000"/>
                <w:sz w:val="24"/>
                <w:szCs w:val="24"/>
                <w:lang w:eastAsia="en-GB"/>
              </w:rPr>
            </w:pPr>
          </w:p>
        </w:tc>
        <w:tc>
          <w:tcPr>
            <w:tcW w:w="1585" w:type="dxa"/>
            <w:tcBorders>
              <w:top w:val="nil"/>
              <w:left w:val="nil"/>
              <w:bottom w:val="single" w:sz="8" w:space="0" w:color="auto"/>
              <w:right w:val="single" w:sz="8" w:space="0" w:color="auto"/>
            </w:tcBorders>
            <w:shd w:val="clear" w:color="000000" w:fill="FFFFFF"/>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Male</w:t>
            </w:r>
          </w:p>
        </w:tc>
        <w:tc>
          <w:tcPr>
            <w:tcW w:w="1943" w:type="dxa"/>
            <w:tcBorders>
              <w:top w:val="nil"/>
              <w:left w:val="nil"/>
              <w:bottom w:val="single" w:sz="8" w:space="0" w:color="auto"/>
              <w:right w:val="single" w:sz="8" w:space="0" w:color="auto"/>
            </w:tcBorders>
            <w:shd w:val="clear" w:color="000000" w:fill="FFFFFF"/>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Female</w:t>
            </w:r>
          </w:p>
        </w:tc>
        <w:tc>
          <w:tcPr>
            <w:tcW w:w="889" w:type="dxa"/>
            <w:tcBorders>
              <w:top w:val="nil"/>
              <w:left w:val="nil"/>
              <w:bottom w:val="single" w:sz="8" w:space="0" w:color="auto"/>
              <w:right w:val="single" w:sz="8" w:space="0" w:color="auto"/>
            </w:tcBorders>
            <w:shd w:val="clear" w:color="000000" w:fill="FFFFFF"/>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Total</w:t>
            </w:r>
          </w:p>
        </w:tc>
        <w:tc>
          <w:tcPr>
            <w:tcW w:w="1443" w:type="dxa"/>
            <w:tcBorders>
              <w:top w:val="nil"/>
              <w:left w:val="nil"/>
              <w:bottom w:val="single" w:sz="8" w:space="0" w:color="auto"/>
              <w:right w:val="double" w:sz="6" w:space="0" w:color="auto"/>
            </w:tcBorders>
            <w:shd w:val="clear" w:color="000000" w:fill="FFFFFF"/>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Females’ Participation in %</w:t>
            </w:r>
          </w:p>
        </w:tc>
      </w:tr>
      <w:tr w:rsidR="00692171" w:rsidRPr="005C334D" w:rsidTr="00692171">
        <w:trPr>
          <w:trHeight w:val="645"/>
        </w:trPr>
        <w:tc>
          <w:tcPr>
            <w:tcW w:w="2410" w:type="dxa"/>
            <w:vMerge w:val="restart"/>
            <w:tcBorders>
              <w:top w:val="nil"/>
              <w:left w:val="double" w:sz="6" w:space="0" w:color="auto"/>
              <w:bottom w:val="single" w:sz="8" w:space="0" w:color="000000"/>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Somali Region State</w:t>
            </w:r>
          </w:p>
        </w:tc>
        <w:tc>
          <w:tcPr>
            <w:tcW w:w="1881"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proofErr w:type="spellStart"/>
            <w:r w:rsidRPr="005C334D">
              <w:rPr>
                <w:rFonts w:ascii="Times New Roman" w:eastAsia="Times New Roman" w:hAnsi="Times New Roman" w:cs="Times New Roman"/>
                <w:color w:val="000000"/>
                <w:sz w:val="24"/>
                <w:szCs w:val="24"/>
                <w:lang w:eastAsia="en-GB"/>
              </w:rPr>
              <w:t>Woreda</w:t>
            </w:r>
            <w:proofErr w:type="spellEnd"/>
            <w:r w:rsidRPr="005C334D">
              <w:rPr>
                <w:rFonts w:ascii="Times New Roman" w:eastAsia="Times New Roman" w:hAnsi="Times New Roman" w:cs="Times New Roman"/>
                <w:color w:val="000000"/>
                <w:sz w:val="24"/>
                <w:szCs w:val="24"/>
                <w:lang w:eastAsia="en-GB"/>
              </w:rPr>
              <w:t xml:space="preserve"> leaders</w:t>
            </w:r>
          </w:p>
        </w:tc>
        <w:tc>
          <w:tcPr>
            <w:tcW w:w="1585"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73</w:t>
            </w:r>
          </w:p>
        </w:tc>
        <w:tc>
          <w:tcPr>
            <w:tcW w:w="1943"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52</w:t>
            </w:r>
          </w:p>
        </w:tc>
        <w:tc>
          <w:tcPr>
            <w:tcW w:w="889"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125</w:t>
            </w:r>
          </w:p>
        </w:tc>
        <w:tc>
          <w:tcPr>
            <w:tcW w:w="1443" w:type="dxa"/>
            <w:tcBorders>
              <w:top w:val="nil"/>
              <w:left w:val="nil"/>
              <w:bottom w:val="single" w:sz="8" w:space="0" w:color="auto"/>
              <w:right w:val="double" w:sz="6"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b/>
                <w:bCs/>
                <w:color w:val="000000"/>
                <w:sz w:val="24"/>
                <w:szCs w:val="24"/>
                <w:lang w:eastAsia="en-GB"/>
              </w:rPr>
            </w:pPr>
            <w:r w:rsidRPr="005C334D">
              <w:rPr>
                <w:rFonts w:ascii="Times New Roman" w:eastAsia="Times New Roman" w:hAnsi="Times New Roman" w:cs="Times New Roman"/>
                <w:b/>
                <w:bCs/>
                <w:color w:val="000000"/>
                <w:sz w:val="24"/>
                <w:szCs w:val="24"/>
                <w:lang w:eastAsia="en-GB"/>
              </w:rPr>
              <w:t> </w:t>
            </w:r>
          </w:p>
        </w:tc>
      </w:tr>
      <w:tr w:rsidR="00692171" w:rsidRPr="005C334D" w:rsidTr="00692171">
        <w:trPr>
          <w:trHeight w:val="330"/>
        </w:trPr>
        <w:tc>
          <w:tcPr>
            <w:tcW w:w="2410" w:type="dxa"/>
            <w:vMerge/>
            <w:tcBorders>
              <w:top w:val="nil"/>
              <w:left w:val="double" w:sz="6"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p>
        </w:tc>
        <w:tc>
          <w:tcPr>
            <w:tcW w:w="1881"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Staff members</w:t>
            </w:r>
          </w:p>
        </w:tc>
        <w:tc>
          <w:tcPr>
            <w:tcW w:w="1585"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96</w:t>
            </w:r>
          </w:p>
        </w:tc>
        <w:tc>
          <w:tcPr>
            <w:tcW w:w="1943"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53</w:t>
            </w:r>
          </w:p>
        </w:tc>
        <w:tc>
          <w:tcPr>
            <w:tcW w:w="889"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149</w:t>
            </w:r>
          </w:p>
        </w:tc>
        <w:tc>
          <w:tcPr>
            <w:tcW w:w="1443" w:type="dxa"/>
            <w:tcBorders>
              <w:top w:val="nil"/>
              <w:left w:val="nil"/>
              <w:bottom w:val="single" w:sz="8" w:space="0" w:color="auto"/>
              <w:right w:val="double" w:sz="6"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 </w:t>
            </w:r>
          </w:p>
        </w:tc>
      </w:tr>
      <w:tr w:rsidR="00692171" w:rsidRPr="005C334D" w:rsidTr="00692171">
        <w:trPr>
          <w:trHeight w:val="645"/>
        </w:trPr>
        <w:tc>
          <w:tcPr>
            <w:tcW w:w="2410" w:type="dxa"/>
            <w:vMerge/>
            <w:tcBorders>
              <w:top w:val="nil"/>
              <w:left w:val="double" w:sz="6"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p>
        </w:tc>
        <w:tc>
          <w:tcPr>
            <w:tcW w:w="1881"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Religious elders</w:t>
            </w:r>
          </w:p>
        </w:tc>
        <w:tc>
          <w:tcPr>
            <w:tcW w:w="1585"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120</w:t>
            </w:r>
          </w:p>
        </w:tc>
        <w:tc>
          <w:tcPr>
            <w:tcW w:w="1943"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0</w:t>
            </w:r>
          </w:p>
        </w:tc>
        <w:tc>
          <w:tcPr>
            <w:tcW w:w="889"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120</w:t>
            </w:r>
          </w:p>
        </w:tc>
        <w:tc>
          <w:tcPr>
            <w:tcW w:w="1443" w:type="dxa"/>
            <w:tcBorders>
              <w:top w:val="nil"/>
              <w:left w:val="nil"/>
              <w:bottom w:val="single" w:sz="8" w:space="0" w:color="auto"/>
              <w:right w:val="double" w:sz="6"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 </w:t>
            </w:r>
          </w:p>
        </w:tc>
      </w:tr>
      <w:tr w:rsidR="00692171" w:rsidRPr="005C334D" w:rsidTr="00692171">
        <w:trPr>
          <w:trHeight w:val="330"/>
        </w:trPr>
        <w:tc>
          <w:tcPr>
            <w:tcW w:w="2410" w:type="dxa"/>
            <w:vMerge/>
            <w:tcBorders>
              <w:top w:val="nil"/>
              <w:left w:val="double" w:sz="6"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p>
        </w:tc>
        <w:tc>
          <w:tcPr>
            <w:tcW w:w="1881"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Elders</w:t>
            </w:r>
          </w:p>
        </w:tc>
        <w:tc>
          <w:tcPr>
            <w:tcW w:w="1585"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118</w:t>
            </w:r>
          </w:p>
        </w:tc>
        <w:tc>
          <w:tcPr>
            <w:tcW w:w="1943"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0</w:t>
            </w:r>
          </w:p>
        </w:tc>
        <w:tc>
          <w:tcPr>
            <w:tcW w:w="889"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118</w:t>
            </w:r>
          </w:p>
        </w:tc>
        <w:tc>
          <w:tcPr>
            <w:tcW w:w="1443" w:type="dxa"/>
            <w:tcBorders>
              <w:top w:val="nil"/>
              <w:left w:val="nil"/>
              <w:bottom w:val="single" w:sz="8" w:space="0" w:color="auto"/>
              <w:right w:val="double" w:sz="6"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 </w:t>
            </w:r>
          </w:p>
        </w:tc>
      </w:tr>
      <w:tr w:rsidR="00692171" w:rsidRPr="005C334D" w:rsidTr="00692171">
        <w:trPr>
          <w:trHeight w:val="330"/>
        </w:trPr>
        <w:tc>
          <w:tcPr>
            <w:tcW w:w="2410" w:type="dxa"/>
            <w:vMerge/>
            <w:tcBorders>
              <w:top w:val="nil"/>
              <w:left w:val="double" w:sz="6"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p>
        </w:tc>
        <w:tc>
          <w:tcPr>
            <w:tcW w:w="1881"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Women</w:t>
            </w:r>
          </w:p>
        </w:tc>
        <w:tc>
          <w:tcPr>
            <w:tcW w:w="1585"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0</w:t>
            </w:r>
          </w:p>
        </w:tc>
        <w:tc>
          <w:tcPr>
            <w:tcW w:w="1943"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165</w:t>
            </w:r>
          </w:p>
        </w:tc>
        <w:tc>
          <w:tcPr>
            <w:tcW w:w="889"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165</w:t>
            </w:r>
          </w:p>
        </w:tc>
        <w:tc>
          <w:tcPr>
            <w:tcW w:w="1443" w:type="dxa"/>
            <w:tcBorders>
              <w:top w:val="nil"/>
              <w:left w:val="nil"/>
              <w:bottom w:val="single" w:sz="8" w:space="0" w:color="auto"/>
              <w:right w:val="double" w:sz="6"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 </w:t>
            </w:r>
          </w:p>
        </w:tc>
      </w:tr>
      <w:tr w:rsidR="00692171" w:rsidRPr="005C334D" w:rsidTr="00692171">
        <w:trPr>
          <w:trHeight w:val="330"/>
        </w:trPr>
        <w:tc>
          <w:tcPr>
            <w:tcW w:w="2410" w:type="dxa"/>
            <w:vMerge/>
            <w:tcBorders>
              <w:top w:val="nil"/>
              <w:left w:val="double" w:sz="6"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p>
        </w:tc>
        <w:tc>
          <w:tcPr>
            <w:tcW w:w="1881"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Youth</w:t>
            </w:r>
          </w:p>
        </w:tc>
        <w:tc>
          <w:tcPr>
            <w:tcW w:w="1585"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82</w:t>
            </w:r>
          </w:p>
        </w:tc>
        <w:tc>
          <w:tcPr>
            <w:tcW w:w="1943"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85</w:t>
            </w:r>
          </w:p>
        </w:tc>
        <w:tc>
          <w:tcPr>
            <w:tcW w:w="889"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167</w:t>
            </w:r>
          </w:p>
        </w:tc>
        <w:tc>
          <w:tcPr>
            <w:tcW w:w="1443" w:type="dxa"/>
            <w:tcBorders>
              <w:top w:val="nil"/>
              <w:left w:val="nil"/>
              <w:bottom w:val="single" w:sz="8" w:space="0" w:color="auto"/>
              <w:right w:val="double" w:sz="6"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 </w:t>
            </w:r>
          </w:p>
        </w:tc>
      </w:tr>
      <w:tr w:rsidR="00692171" w:rsidRPr="005C334D" w:rsidTr="00692171">
        <w:trPr>
          <w:trHeight w:val="330"/>
        </w:trPr>
        <w:tc>
          <w:tcPr>
            <w:tcW w:w="2410" w:type="dxa"/>
            <w:vMerge/>
            <w:tcBorders>
              <w:top w:val="nil"/>
              <w:left w:val="double" w:sz="6"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p>
        </w:tc>
        <w:tc>
          <w:tcPr>
            <w:tcW w:w="1881"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CSO, CBO</w:t>
            </w:r>
          </w:p>
        </w:tc>
        <w:tc>
          <w:tcPr>
            <w:tcW w:w="1585" w:type="dxa"/>
            <w:tcBorders>
              <w:top w:val="nil"/>
              <w:left w:val="nil"/>
              <w:bottom w:val="nil"/>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85</w:t>
            </w:r>
          </w:p>
        </w:tc>
        <w:tc>
          <w:tcPr>
            <w:tcW w:w="1943"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84</w:t>
            </w:r>
          </w:p>
        </w:tc>
        <w:tc>
          <w:tcPr>
            <w:tcW w:w="889" w:type="dxa"/>
            <w:tcBorders>
              <w:top w:val="nil"/>
              <w:left w:val="nil"/>
              <w:bottom w:val="single" w:sz="8"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169</w:t>
            </w:r>
          </w:p>
        </w:tc>
        <w:tc>
          <w:tcPr>
            <w:tcW w:w="1443" w:type="dxa"/>
            <w:tcBorders>
              <w:top w:val="nil"/>
              <w:left w:val="nil"/>
              <w:bottom w:val="single" w:sz="8" w:space="0" w:color="auto"/>
              <w:right w:val="double" w:sz="6"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 </w:t>
            </w:r>
          </w:p>
        </w:tc>
      </w:tr>
      <w:tr w:rsidR="00692171" w:rsidRPr="005C334D" w:rsidTr="00692171">
        <w:trPr>
          <w:trHeight w:val="330"/>
        </w:trPr>
        <w:tc>
          <w:tcPr>
            <w:tcW w:w="2410" w:type="dxa"/>
            <w:vMerge/>
            <w:tcBorders>
              <w:top w:val="nil"/>
              <w:left w:val="double" w:sz="6"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p>
        </w:tc>
        <w:tc>
          <w:tcPr>
            <w:tcW w:w="1881" w:type="dxa"/>
            <w:vMerge w:val="restart"/>
            <w:tcBorders>
              <w:top w:val="nil"/>
              <w:left w:val="single" w:sz="8" w:space="0" w:color="auto"/>
              <w:bottom w:val="single" w:sz="8" w:space="0" w:color="000000"/>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Others</w:t>
            </w:r>
          </w:p>
        </w:tc>
        <w:tc>
          <w:tcPr>
            <w:tcW w:w="15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30</w:t>
            </w:r>
          </w:p>
        </w:tc>
        <w:tc>
          <w:tcPr>
            <w:tcW w:w="1943" w:type="dxa"/>
            <w:vMerge w:val="restart"/>
            <w:tcBorders>
              <w:top w:val="nil"/>
              <w:left w:val="single" w:sz="8" w:space="0" w:color="auto"/>
              <w:bottom w:val="single" w:sz="8" w:space="0" w:color="000000"/>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57</w:t>
            </w:r>
          </w:p>
        </w:tc>
        <w:tc>
          <w:tcPr>
            <w:tcW w:w="889" w:type="dxa"/>
            <w:vMerge w:val="restart"/>
            <w:tcBorders>
              <w:top w:val="nil"/>
              <w:left w:val="single" w:sz="8" w:space="0" w:color="auto"/>
              <w:bottom w:val="single" w:sz="8" w:space="0" w:color="000000"/>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87</w:t>
            </w:r>
          </w:p>
        </w:tc>
        <w:tc>
          <w:tcPr>
            <w:tcW w:w="1443" w:type="dxa"/>
            <w:vMerge w:val="restart"/>
            <w:tcBorders>
              <w:top w:val="nil"/>
              <w:left w:val="single" w:sz="8" w:space="0" w:color="auto"/>
              <w:bottom w:val="single" w:sz="8" w:space="0" w:color="000000"/>
              <w:right w:val="double" w:sz="6"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 </w:t>
            </w:r>
          </w:p>
        </w:tc>
      </w:tr>
      <w:tr w:rsidR="00504252" w:rsidRPr="005C334D" w:rsidTr="00692171">
        <w:trPr>
          <w:trHeight w:val="330"/>
        </w:trPr>
        <w:tc>
          <w:tcPr>
            <w:tcW w:w="2410" w:type="dxa"/>
            <w:vMerge/>
            <w:tcBorders>
              <w:top w:val="nil"/>
              <w:left w:val="double" w:sz="6"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p>
        </w:tc>
        <w:tc>
          <w:tcPr>
            <w:tcW w:w="1881" w:type="dxa"/>
            <w:vMerge/>
            <w:tcBorders>
              <w:top w:val="nil"/>
              <w:left w:val="single" w:sz="8"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p>
        </w:tc>
        <w:tc>
          <w:tcPr>
            <w:tcW w:w="1585" w:type="dxa"/>
            <w:vMerge/>
            <w:tcBorders>
              <w:top w:val="single" w:sz="8" w:space="0" w:color="auto"/>
              <w:left w:val="single" w:sz="8"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p>
        </w:tc>
        <w:tc>
          <w:tcPr>
            <w:tcW w:w="1943" w:type="dxa"/>
            <w:vMerge/>
            <w:tcBorders>
              <w:top w:val="nil"/>
              <w:left w:val="single" w:sz="8"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p>
        </w:tc>
        <w:tc>
          <w:tcPr>
            <w:tcW w:w="889" w:type="dxa"/>
            <w:vMerge/>
            <w:tcBorders>
              <w:top w:val="nil"/>
              <w:left w:val="single" w:sz="8" w:space="0" w:color="auto"/>
              <w:bottom w:val="single" w:sz="8" w:space="0" w:color="000000"/>
              <w:right w:val="single" w:sz="8"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p>
        </w:tc>
        <w:tc>
          <w:tcPr>
            <w:tcW w:w="1443" w:type="dxa"/>
            <w:vMerge/>
            <w:tcBorders>
              <w:top w:val="nil"/>
              <w:left w:val="single" w:sz="8" w:space="0" w:color="auto"/>
              <w:bottom w:val="single" w:sz="8" w:space="0" w:color="000000"/>
              <w:right w:val="double" w:sz="6" w:space="0" w:color="auto"/>
            </w:tcBorders>
            <w:vAlign w:val="center"/>
            <w:hideMark/>
          </w:tcPr>
          <w:p w:rsidR="00504252" w:rsidRPr="005C334D" w:rsidRDefault="00504252" w:rsidP="00332D45">
            <w:pPr>
              <w:spacing w:after="0" w:line="240" w:lineRule="auto"/>
              <w:rPr>
                <w:rFonts w:ascii="Times New Roman" w:eastAsia="Times New Roman" w:hAnsi="Times New Roman" w:cs="Times New Roman"/>
                <w:color w:val="000000"/>
                <w:sz w:val="24"/>
                <w:szCs w:val="24"/>
                <w:lang w:eastAsia="en-GB"/>
              </w:rPr>
            </w:pPr>
          </w:p>
        </w:tc>
      </w:tr>
      <w:tr w:rsidR="00692171" w:rsidRPr="005C334D" w:rsidTr="00692171">
        <w:trPr>
          <w:trHeight w:val="330"/>
        </w:trPr>
        <w:tc>
          <w:tcPr>
            <w:tcW w:w="2410" w:type="dxa"/>
            <w:tcBorders>
              <w:top w:val="nil"/>
              <w:left w:val="double" w:sz="6" w:space="0" w:color="auto"/>
              <w:bottom w:val="double" w:sz="6"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 </w:t>
            </w:r>
          </w:p>
        </w:tc>
        <w:tc>
          <w:tcPr>
            <w:tcW w:w="1881" w:type="dxa"/>
            <w:tcBorders>
              <w:top w:val="nil"/>
              <w:left w:val="nil"/>
              <w:bottom w:val="double" w:sz="6"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b/>
                <w:bCs/>
                <w:color w:val="000000"/>
                <w:sz w:val="24"/>
                <w:szCs w:val="24"/>
                <w:lang w:eastAsia="en-GB"/>
              </w:rPr>
            </w:pPr>
            <w:r w:rsidRPr="005C334D">
              <w:rPr>
                <w:rFonts w:ascii="Times New Roman" w:eastAsia="Times New Roman" w:hAnsi="Times New Roman" w:cs="Times New Roman"/>
                <w:b/>
                <w:bCs/>
                <w:color w:val="000000"/>
                <w:sz w:val="24"/>
                <w:szCs w:val="24"/>
                <w:lang w:eastAsia="en-GB"/>
              </w:rPr>
              <w:t xml:space="preserve">Total </w:t>
            </w:r>
          </w:p>
        </w:tc>
        <w:tc>
          <w:tcPr>
            <w:tcW w:w="1585" w:type="dxa"/>
            <w:tcBorders>
              <w:top w:val="nil"/>
              <w:left w:val="nil"/>
              <w:bottom w:val="double" w:sz="6"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b/>
                <w:bCs/>
                <w:color w:val="000000"/>
                <w:sz w:val="24"/>
                <w:szCs w:val="24"/>
                <w:lang w:eastAsia="en-GB"/>
              </w:rPr>
            </w:pPr>
            <w:r w:rsidRPr="005C334D">
              <w:rPr>
                <w:rFonts w:ascii="Times New Roman" w:eastAsia="Times New Roman" w:hAnsi="Times New Roman" w:cs="Times New Roman"/>
                <w:b/>
                <w:bCs/>
                <w:color w:val="000000"/>
                <w:sz w:val="24"/>
                <w:szCs w:val="24"/>
                <w:lang w:eastAsia="en-GB"/>
              </w:rPr>
              <w:t>604</w:t>
            </w:r>
          </w:p>
        </w:tc>
        <w:tc>
          <w:tcPr>
            <w:tcW w:w="1943" w:type="dxa"/>
            <w:tcBorders>
              <w:top w:val="nil"/>
              <w:left w:val="nil"/>
              <w:bottom w:val="double" w:sz="6"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b/>
                <w:bCs/>
                <w:color w:val="000000"/>
                <w:sz w:val="24"/>
                <w:szCs w:val="24"/>
                <w:lang w:eastAsia="en-GB"/>
              </w:rPr>
            </w:pPr>
            <w:r w:rsidRPr="005C334D">
              <w:rPr>
                <w:rFonts w:ascii="Times New Roman" w:eastAsia="Times New Roman" w:hAnsi="Times New Roman" w:cs="Times New Roman"/>
                <w:b/>
                <w:bCs/>
                <w:color w:val="000000"/>
                <w:sz w:val="24"/>
                <w:szCs w:val="24"/>
                <w:lang w:eastAsia="en-GB"/>
              </w:rPr>
              <w:t>496</w:t>
            </w:r>
          </w:p>
        </w:tc>
        <w:tc>
          <w:tcPr>
            <w:tcW w:w="889" w:type="dxa"/>
            <w:tcBorders>
              <w:top w:val="nil"/>
              <w:left w:val="nil"/>
              <w:bottom w:val="double" w:sz="6" w:space="0" w:color="auto"/>
              <w:right w:val="single" w:sz="8"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b/>
                <w:bCs/>
                <w:color w:val="000000"/>
                <w:sz w:val="24"/>
                <w:szCs w:val="24"/>
                <w:lang w:eastAsia="en-GB"/>
              </w:rPr>
            </w:pPr>
            <w:r w:rsidRPr="005C334D">
              <w:rPr>
                <w:rFonts w:ascii="Times New Roman" w:eastAsia="Times New Roman" w:hAnsi="Times New Roman" w:cs="Times New Roman"/>
                <w:b/>
                <w:bCs/>
                <w:color w:val="000000"/>
                <w:sz w:val="24"/>
                <w:szCs w:val="24"/>
                <w:lang w:eastAsia="en-GB"/>
              </w:rPr>
              <w:t>1100</w:t>
            </w:r>
          </w:p>
        </w:tc>
        <w:tc>
          <w:tcPr>
            <w:tcW w:w="1443" w:type="dxa"/>
            <w:tcBorders>
              <w:top w:val="nil"/>
              <w:left w:val="nil"/>
              <w:bottom w:val="double" w:sz="6" w:space="0" w:color="auto"/>
              <w:right w:val="double" w:sz="6" w:space="0" w:color="auto"/>
            </w:tcBorders>
            <w:shd w:val="clear" w:color="auto" w:fill="auto"/>
            <w:vAlign w:val="center"/>
            <w:hideMark/>
          </w:tcPr>
          <w:p w:rsidR="00504252" w:rsidRPr="005C334D" w:rsidRDefault="00504252" w:rsidP="00332D45">
            <w:pPr>
              <w:spacing w:after="0" w:line="240" w:lineRule="auto"/>
              <w:jc w:val="both"/>
              <w:rPr>
                <w:rFonts w:ascii="Times New Roman" w:eastAsia="Times New Roman" w:hAnsi="Times New Roman" w:cs="Times New Roman"/>
                <w:color w:val="000000"/>
                <w:sz w:val="24"/>
                <w:szCs w:val="24"/>
                <w:lang w:eastAsia="en-GB"/>
              </w:rPr>
            </w:pPr>
            <w:r w:rsidRPr="005C334D">
              <w:rPr>
                <w:rFonts w:ascii="Times New Roman" w:eastAsia="Times New Roman" w:hAnsi="Times New Roman" w:cs="Times New Roman"/>
                <w:color w:val="000000"/>
                <w:sz w:val="24"/>
                <w:szCs w:val="24"/>
                <w:lang w:eastAsia="en-GB"/>
              </w:rPr>
              <w:t> </w:t>
            </w:r>
          </w:p>
        </w:tc>
      </w:tr>
    </w:tbl>
    <w:p w:rsidR="00DB5BF9" w:rsidRDefault="00DB5BF9" w:rsidP="003D519B">
      <w:pPr>
        <w:pStyle w:val="ListParagraph"/>
        <w:spacing w:line="360" w:lineRule="auto"/>
        <w:ind w:left="360"/>
        <w:jc w:val="both"/>
        <w:rPr>
          <w:rFonts w:ascii="Times New Roman" w:hAnsi="Times New Roman" w:cs="Times New Roman"/>
          <w:sz w:val="24"/>
          <w:szCs w:val="24"/>
        </w:rPr>
      </w:pPr>
    </w:p>
    <w:p w:rsidR="00DF1F6D" w:rsidRDefault="00DF1F6D" w:rsidP="003D519B">
      <w:pPr>
        <w:pStyle w:val="ListParagraph"/>
        <w:spacing w:line="360" w:lineRule="auto"/>
        <w:ind w:left="360"/>
        <w:jc w:val="both"/>
        <w:rPr>
          <w:rFonts w:ascii="Times New Roman" w:hAnsi="Times New Roman" w:cs="Times New Roman"/>
          <w:sz w:val="24"/>
          <w:szCs w:val="24"/>
        </w:rPr>
      </w:pPr>
    </w:p>
    <w:p w:rsidR="00DF1F6D" w:rsidRDefault="006E4451" w:rsidP="006E4451">
      <w:pPr>
        <w:pStyle w:val="ListParagraph"/>
        <w:spacing w:line="360" w:lineRule="auto"/>
        <w:ind w:left="360"/>
        <w:jc w:val="both"/>
        <w:rPr>
          <w:rFonts w:ascii="Times New Roman" w:hAnsi="Times New Roman" w:cs="Times New Roman"/>
          <w:sz w:val="24"/>
          <w:szCs w:val="24"/>
        </w:rPr>
      </w:pPr>
      <w:r w:rsidRPr="006E4451">
        <w:rPr>
          <w:rFonts w:ascii="Times New Roman" w:hAnsi="Times New Roman" w:cs="Times New Roman"/>
          <w:sz w:val="24"/>
          <w:szCs w:val="24"/>
        </w:rPr>
        <w:t xml:space="preserve">This picture </w:t>
      </w:r>
      <w:r>
        <w:rPr>
          <w:rFonts w:ascii="Times New Roman" w:hAnsi="Times New Roman" w:cs="Times New Roman"/>
          <w:sz w:val="24"/>
          <w:szCs w:val="24"/>
        </w:rPr>
        <w:t>shows</w:t>
      </w:r>
      <w:r w:rsidRPr="006E4451">
        <w:rPr>
          <w:rFonts w:ascii="Times New Roman" w:hAnsi="Times New Roman" w:cs="Times New Roman"/>
          <w:sz w:val="24"/>
          <w:szCs w:val="24"/>
        </w:rPr>
        <w:t xml:space="preserve"> BLT participants taking at </w:t>
      </w:r>
      <w:proofErr w:type="spellStart"/>
      <w:r w:rsidRPr="006E4451">
        <w:rPr>
          <w:rFonts w:ascii="Times New Roman" w:hAnsi="Times New Roman" w:cs="Times New Roman"/>
          <w:sz w:val="24"/>
          <w:szCs w:val="24"/>
        </w:rPr>
        <w:t>lasdhankayre</w:t>
      </w:r>
      <w:proofErr w:type="spellEnd"/>
      <w:r w:rsidRPr="006E4451">
        <w:rPr>
          <w:rFonts w:ascii="Times New Roman" w:hAnsi="Times New Roman" w:cs="Times New Roman"/>
          <w:sz w:val="24"/>
          <w:szCs w:val="24"/>
        </w:rPr>
        <w:t xml:space="preserve">  of </w:t>
      </w:r>
      <w:proofErr w:type="spellStart"/>
      <w:r w:rsidRPr="006E4451">
        <w:rPr>
          <w:rFonts w:ascii="Times New Roman" w:hAnsi="Times New Roman" w:cs="Times New Roman"/>
          <w:sz w:val="24"/>
          <w:szCs w:val="24"/>
        </w:rPr>
        <w:t>qorahe</w:t>
      </w:r>
      <w:proofErr w:type="spellEnd"/>
      <w:r w:rsidRPr="006E4451">
        <w:rPr>
          <w:rFonts w:ascii="Times New Roman" w:hAnsi="Times New Roman" w:cs="Times New Roman"/>
          <w:sz w:val="24"/>
          <w:szCs w:val="24"/>
        </w:rPr>
        <w:t xml:space="preserve"> zone</w:t>
      </w:r>
    </w:p>
    <w:p w:rsidR="00DF1F6D" w:rsidRDefault="00DF1F6D" w:rsidP="003D519B">
      <w:pPr>
        <w:pStyle w:val="ListParagraph"/>
        <w:spacing w:line="360" w:lineRule="auto"/>
        <w:ind w:left="360"/>
        <w:jc w:val="both"/>
        <w:rPr>
          <w:rFonts w:ascii="Times New Roman" w:hAnsi="Times New Roman" w:cs="Times New Roman"/>
          <w:sz w:val="24"/>
          <w:szCs w:val="24"/>
        </w:rPr>
      </w:pPr>
      <w:r>
        <w:rPr>
          <w:rFonts w:ascii="Times New Roman" w:hAnsi="Times New Roman"/>
          <w:noProof/>
          <w:sz w:val="28"/>
          <w:lang w:val="en-GB" w:eastAsia="en-GB"/>
        </w:rPr>
        <w:drawing>
          <wp:inline distT="0" distB="0" distL="114300" distR="114300" wp14:anchorId="70619A36" wp14:editId="6B65F2AA">
            <wp:extent cx="5274310" cy="3950970"/>
            <wp:effectExtent l="0" t="0" r="2540" b="0"/>
            <wp:docPr id="12" name="Picture 12" descr="PHOTO-2022-12-31-15-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2022-12-31-15-29-28"/>
                    <pic:cNvPicPr>
                      <a:picLocks noChangeAspect="1"/>
                    </pic:cNvPicPr>
                  </pic:nvPicPr>
                  <pic:blipFill>
                    <a:blip r:embed="rId6"/>
                    <a:stretch>
                      <a:fillRect/>
                    </a:stretch>
                  </pic:blipFill>
                  <pic:spPr>
                    <a:xfrm>
                      <a:off x="0" y="0"/>
                      <a:ext cx="5274310" cy="3950970"/>
                    </a:xfrm>
                    <a:prstGeom prst="rect">
                      <a:avLst/>
                    </a:prstGeom>
                  </pic:spPr>
                </pic:pic>
              </a:graphicData>
            </a:graphic>
          </wp:inline>
        </w:drawing>
      </w:r>
    </w:p>
    <w:p w:rsidR="00DF1F6D" w:rsidRDefault="00DF1F6D" w:rsidP="003D519B">
      <w:pPr>
        <w:pStyle w:val="ListParagraph"/>
        <w:spacing w:line="360" w:lineRule="auto"/>
        <w:ind w:left="360"/>
        <w:jc w:val="both"/>
        <w:rPr>
          <w:rFonts w:ascii="Times New Roman" w:hAnsi="Times New Roman" w:cs="Times New Roman"/>
          <w:sz w:val="24"/>
          <w:szCs w:val="24"/>
        </w:rPr>
      </w:pPr>
    </w:p>
    <w:p w:rsidR="00DB5BF9" w:rsidRDefault="00DB5BF9" w:rsidP="003D519B">
      <w:pPr>
        <w:pStyle w:val="ListParagraph"/>
        <w:spacing w:line="360" w:lineRule="auto"/>
        <w:ind w:left="360"/>
        <w:jc w:val="both"/>
        <w:rPr>
          <w:rFonts w:ascii="Times New Roman" w:hAnsi="Times New Roman" w:cs="Times New Roman"/>
          <w:sz w:val="24"/>
          <w:szCs w:val="24"/>
        </w:rPr>
      </w:pPr>
    </w:p>
    <w:p w:rsidR="00DF1F6D" w:rsidRDefault="00DF1F6D" w:rsidP="003D519B">
      <w:pPr>
        <w:pStyle w:val="ListParagraph"/>
        <w:spacing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 xml:space="preserve">BLT Participants at </w:t>
      </w:r>
      <w:proofErr w:type="spellStart"/>
      <w:r>
        <w:rPr>
          <w:rFonts w:ascii="Times New Roman" w:hAnsi="Times New Roman" w:cs="Times New Roman"/>
          <w:sz w:val="24"/>
          <w:szCs w:val="24"/>
        </w:rPr>
        <w:t>Adadle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woreda</w:t>
      </w:r>
      <w:proofErr w:type="spellEnd"/>
      <w:r>
        <w:rPr>
          <w:rFonts w:ascii="Times New Roman" w:hAnsi="Times New Roman" w:cs="Times New Roman"/>
          <w:sz w:val="24"/>
          <w:szCs w:val="24"/>
        </w:rPr>
        <w:t xml:space="preserve"> in 2015 EFY.</w:t>
      </w:r>
      <w:proofErr w:type="gramEnd"/>
      <w:r w:rsidR="00D82C51">
        <w:rPr>
          <w:rFonts w:ascii="Times New Roman" w:hAnsi="Times New Roman" w:cs="Times New Roman"/>
          <w:sz w:val="24"/>
          <w:szCs w:val="24"/>
        </w:rPr>
        <w:t xml:space="preserve"> </w:t>
      </w:r>
    </w:p>
    <w:p w:rsidR="00DF1F6D" w:rsidRDefault="00DF1F6D" w:rsidP="003D519B">
      <w:pPr>
        <w:pStyle w:val="ListParagraph"/>
        <w:spacing w:line="360" w:lineRule="auto"/>
        <w:ind w:left="360"/>
        <w:jc w:val="both"/>
        <w:rPr>
          <w:rFonts w:ascii="Times New Roman" w:hAnsi="Times New Roman" w:cs="Times New Roman"/>
          <w:sz w:val="24"/>
          <w:szCs w:val="24"/>
        </w:rPr>
      </w:pPr>
    </w:p>
    <w:p w:rsidR="00DF1F6D" w:rsidRDefault="00DF1F6D" w:rsidP="003D519B">
      <w:pPr>
        <w:pStyle w:val="ListParagraph"/>
        <w:spacing w:line="360" w:lineRule="auto"/>
        <w:ind w:left="360"/>
        <w:jc w:val="both"/>
        <w:rPr>
          <w:rFonts w:ascii="Times New Roman" w:hAnsi="Times New Roman" w:cs="Times New Roman"/>
          <w:sz w:val="24"/>
          <w:szCs w:val="24"/>
        </w:rPr>
      </w:pPr>
      <w:r>
        <w:rPr>
          <w:rFonts w:ascii="Times New Roman" w:hAnsi="Times New Roman"/>
          <w:noProof/>
          <w:sz w:val="28"/>
          <w:lang w:val="en-GB" w:eastAsia="en-GB"/>
        </w:rPr>
        <w:drawing>
          <wp:inline distT="0" distB="0" distL="114300" distR="114300" wp14:anchorId="1AC49751" wp14:editId="02EDB773">
            <wp:extent cx="5629523" cy="3951797"/>
            <wp:effectExtent l="0" t="0" r="0" b="0"/>
            <wp:docPr id="11" name="Picture 11" descr="PHOTO-2022-12-31-15-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2022-12-31-15-34-05"/>
                    <pic:cNvPicPr>
                      <a:picLocks noChangeAspect="1"/>
                    </pic:cNvPicPr>
                  </pic:nvPicPr>
                  <pic:blipFill>
                    <a:blip r:embed="rId7"/>
                    <a:stretch>
                      <a:fillRect/>
                    </a:stretch>
                  </pic:blipFill>
                  <pic:spPr>
                    <a:xfrm>
                      <a:off x="0" y="0"/>
                      <a:ext cx="5628497" cy="3951077"/>
                    </a:xfrm>
                    <a:prstGeom prst="rect">
                      <a:avLst/>
                    </a:prstGeom>
                  </pic:spPr>
                </pic:pic>
              </a:graphicData>
            </a:graphic>
          </wp:inline>
        </w:drawing>
      </w:r>
    </w:p>
    <w:p w:rsidR="00DF1F6D" w:rsidRDefault="00DF1F6D" w:rsidP="003D519B">
      <w:pPr>
        <w:pStyle w:val="ListParagraph"/>
        <w:spacing w:line="360" w:lineRule="auto"/>
        <w:ind w:left="360"/>
        <w:jc w:val="both"/>
        <w:rPr>
          <w:rFonts w:ascii="Times New Roman" w:hAnsi="Times New Roman" w:cs="Times New Roman"/>
          <w:sz w:val="24"/>
          <w:szCs w:val="24"/>
        </w:rPr>
      </w:pPr>
    </w:p>
    <w:p w:rsidR="00DF1F6D" w:rsidRDefault="00DF1F6D" w:rsidP="003D519B">
      <w:pPr>
        <w:pStyle w:val="ListParagraph"/>
        <w:spacing w:line="360" w:lineRule="auto"/>
        <w:ind w:left="360"/>
        <w:jc w:val="both"/>
        <w:rPr>
          <w:rFonts w:ascii="Times New Roman" w:hAnsi="Times New Roman" w:cs="Times New Roman"/>
          <w:sz w:val="24"/>
          <w:szCs w:val="24"/>
        </w:rPr>
      </w:pPr>
    </w:p>
    <w:p w:rsidR="00DF1F6D" w:rsidRDefault="00DF1F6D" w:rsidP="003D519B">
      <w:pPr>
        <w:pStyle w:val="ListParagraph"/>
        <w:spacing w:line="360" w:lineRule="auto"/>
        <w:ind w:left="360"/>
        <w:jc w:val="both"/>
        <w:rPr>
          <w:rFonts w:ascii="Times New Roman" w:hAnsi="Times New Roman" w:cs="Times New Roman"/>
          <w:sz w:val="24"/>
          <w:szCs w:val="24"/>
        </w:rPr>
      </w:pPr>
    </w:p>
    <w:p w:rsidR="003D519B" w:rsidRDefault="003D519B" w:rsidP="003D519B">
      <w:pPr>
        <w:pStyle w:val="ListParagraph"/>
        <w:spacing w:line="360" w:lineRule="auto"/>
        <w:ind w:left="360"/>
        <w:jc w:val="both"/>
        <w:rPr>
          <w:rFonts w:ascii="Times New Roman" w:hAnsi="Times New Roman" w:cs="Times New Roman"/>
          <w:sz w:val="24"/>
          <w:szCs w:val="24"/>
        </w:rPr>
      </w:pPr>
      <w:bookmarkStart w:id="0" w:name="_GoBack"/>
      <w:r>
        <w:rPr>
          <w:rFonts w:ascii="Times New Roman" w:hAnsi="Times New Roman" w:cs="Times New Roman"/>
          <w:noProof/>
          <w:sz w:val="24"/>
          <w:szCs w:val="24"/>
          <w:lang w:val="en-GB" w:eastAsia="en-GB"/>
        </w:rPr>
        <w:drawing>
          <wp:inline distT="0" distB="0" distL="0" distR="0" wp14:anchorId="7835AC94" wp14:editId="3E2AAC24">
            <wp:extent cx="5653377" cy="2902226"/>
            <wp:effectExtent l="0" t="0" r="5080" b="0"/>
            <wp:docPr id="5" name="Picture 5" descr="C:\Users\MoF\Desktop\FTA Pitctures in 2015\20221102_10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F\Desktop\FTA Pitctures in 2015\20221102_1010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3377" cy="2902226"/>
                    </a:xfrm>
                    <a:prstGeom prst="rect">
                      <a:avLst/>
                    </a:prstGeom>
                    <a:noFill/>
                    <a:ln>
                      <a:noFill/>
                    </a:ln>
                  </pic:spPr>
                </pic:pic>
              </a:graphicData>
            </a:graphic>
          </wp:inline>
        </w:drawing>
      </w:r>
      <w:bookmarkEnd w:id="0"/>
    </w:p>
    <w:p w:rsidR="003D519B" w:rsidRDefault="003D519B" w:rsidP="003D519B">
      <w:pPr>
        <w:pStyle w:val="ListParagraph"/>
        <w:spacing w:line="360" w:lineRule="auto"/>
        <w:ind w:left="360"/>
        <w:jc w:val="both"/>
        <w:rPr>
          <w:rFonts w:ascii="Times New Roman" w:hAnsi="Times New Roman" w:cs="Times New Roman"/>
          <w:sz w:val="24"/>
          <w:szCs w:val="24"/>
        </w:rPr>
      </w:pPr>
    </w:p>
    <w:p w:rsidR="003D519B" w:rsidRDefault="003D519B" w:rsidP="003D519B">
      <w:pPr>
        <w:pStyle w:val="ListParagraph"/>
        <w:spacing w:line="360" w:lineRule="auto"/>
        <w:ind w:left="360"/>
        <w:jc w:val="both"/>
        <w:rPr>
          <w:rFonts w:ascii="Times New Roman" w:hAnsi="Times New Roman" w:cs="Times New Roman"/>
          <w:sz w:val="24"/>
          <w:szCs w:val="24"/>
        </w:rPr>
      </w:pPr>
    </w:p>
    <w:p w:rsidR="003D519B" w:rsidRDefault="003D519B" w:rsidP="003D519B">
      <w:pPr>
        <w:pStyle w:val="ListParagraph"/>
        <w:spacing w:line="360" w:lineRule="auto"/>
        <w:ind w:left="360"/>
        <w:jc w:val="both"/>
        <w:rPr>
          <w:rFonts w:ascii="Times New Roman" w:hAnsi="Times New Roman" w:cs="Times New Roman"/>
          <w:sz w:val="24"/>
          <w:szCs w:val="24"/>
        </w:rPr>
      </w:pPr>
    </w:p>
    <w:p w:rsidR="007767D0" w:rsidRDefault="007767D0" w:rsidP="007767D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061ABD05" wp14:editId="4AD2176C">
            <wp:extent cx="5274310" cy="2962197"/>
            <wp:effectExtent l="0" t="0" r="2540" b="0"/>
            <wp:docPr id="2" name="Picture 2" descr="C:\Users\MoF\Desktop\FTA Pitctures in 2015\IMG-2022110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F\Desktop\FTA Pitctures in 2015\IMG-20221109-WA00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62197"/>
                    </a:xfrm>
                    <a:prstGeom prst="rect">
                      <a:avLst/>
                    </a:prstGeom>
                    <a:noFill/>
                    <a:ln>
                      <a:noFill/>
                    </a:ln>
                  </pic:spPr>
                </pic:pic>
              </a:graphicData>
            </a:graphic>
          </wp:inline>
        </w:drawing>
      </w:r>
    </w:p>
    <w:p w:rsidR="007767D0" w:rsidRDefault="005C7FA4" w:rsidP="007767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This picture depicts first quarter utilized budget and posted in front of the office at </w:t>
      </w:r>
      <w:proofErr w:type="spellStart"/>
      <w:r>
        <w:rPr>
          <w:rFonts w:ascii="Times New Roman" w:hAnsi="Times New Roman" w:cs="Times New Roman"/>
          <w:sz w:val="24"/>
          <w:szCs w:val="24"/>
        </w:rPr>
        <w:t>Qabribayah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woreda</w:t>
      </w:r>
      <w:proofErr w:type="spellEnd"/>
    </w:p>
    <w:p w:rsidR="007767D0" w:rsidRDefault="007767D0" w:rsidP="007767D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78D96352" wp14:editId="46C43FDE">
            <wp:extent cx="5279666" cy="2051437"/>
            <wp:effectExtent l="0" t="0" r="0" b="6350"/>
            <wp:docPr id="3" name="Picture 3" descr="C:\Users\MoF\Desktop\FTA Pitctures in 2015\20221110_10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F\Desktop\FTA Pitctures in 2015\20221110_10554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049356"/>
                    </a:xfrm>
                    <a:prstGeom prst="rect">
                      <a:avLst/>
                    </a:prstGeom>
                    <a:noFill/>
                    <a:ln>
                      <a:noFill/>
                    </a:ln>
                  </pic:spPr>
                </pic:pic>
              </a:graphicData>
            </a:graphic>
          </wp:inline>
        </w:drawing>
      </w:r>
    </w:p>
    <w:p w:rsidR="007767D0" w:rsidRDefault="007767D0" w:rsidP="007767D0">
      <w:pPr>
        <w:spacing w:line="360" w:lineRule="auto"/>
        <w:jc w:val="both"/>
        <w:rPr>
          <w:rFonts w:ascii="Times New Roman" w:hAnsi="Times New Roman" w:cs="Times New Roman"/>
          <w:sz w:val="24"/>
          <w:szCs w:val="24"/>
        </w:rPr>
      </w:pPr>
    </w:p>
    <w:p w:rsidR="007767D0" w:rsidRDefault="007767D0" w:rsidP="007767D0">
      <w:pPr>
        <w:spacing w:line="360" w:lineRule="auto"/>
        <w:jc w:val="both"/>
        <w:rPr>
          <w:rFonts w:ascii="Times New Roman" w:hAnsi="Times New Roman" w:cs="Times New Roman"/>
          <w:sz w:val="24"/>
          <w:szCs w:val="24"/>
        </w:rPr>
      </w:pPr>
    </w:p>
    <w:p w:rsidR="00B555F2" w:rsidRDefault="00B555F2" w:rsidP="007767D0">
      <w:pPr>
        <w:spacing w:line="360" w:lineRule="auto"/>
        <w:jc w:val="both"/>
        <w:rPr>
          <w:rFonts w:ascii="Times New Roman" w:hAnsi="Times New Roman" w:cs="Times New Roman"/>
          <w:noProof/>
          <w:sz w:val="24"/>
          <w:szCs w:val="24"/>
          <w:lang w:val="en-GB" w:eastAsia="en-GB"/>
        </w:rPr>
      </w:pPr>
    </w:p>
    <w:p w:rsidR="00B555F2" w:rsidRDefault="00B555F2" w:rsidP="007767D0">
      <w:pPr>
        <w:spacing w:line="360" w:lineRule="auto"/>
        <w:jc w:val="both"/>
        <w:rPr>
          <w:rFonts w:ascii="Times New Roman" w:hAnsi="Times New Roman" w:cs="Times New Roman"/>
          <w:noProof/>
          <w:sz w:val="24"/>
          <w:szCs w:val="24"/>
          <w:lang w:val="en-GB" w:eastAsia="en-GB"/>
        </w:rPr>
      </w:pPr>
    </w:p>
    <w:p w:rsidR="00B555F2" w:rsidRDefault="00B555F2" w:rsidP="007767D0">
      <w:pPr>
        <w:spacing w:line="360" w:lineRule="auto"/>
        <w:jc w:val="both"/>
        <w:rPr>
          <w:rFonts w:ascii="Times New Roman" w:hAnsi="Times New Roman" w:cs="Times New Roman"/>
          <w:noProof/>
          <w:sz w:val="24"/>
          <w:szCs w:val="24"/>
          <w:lang w:val="en-GB" w:eastAsia="en-GB"/>
        </w:rPr>
      </w:pPr>
    </w:p>
    <w:p w:rsidR="00B555F2" w:rsidRDefault="00B555F2" w:rsidP="00B555F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This is the budget of Regional water bureau posted in public in 2015 EFY. </w:t>
      </w:r>
    </w:p>
    <w:p w:rsidR="007767D0" w:rsidRDefault="007767D0" w:rsidP="007767D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14:anchorId="71D303E2" wp14:editId="4748E5F2">
            <wp:extent cx="5494351" cy="4110824"/>
            <wp:effectExtent l="0" t="0" r="0" b="4445"/>
            <wp:docPr id="4" name="Picture 4" descr="C:\Users\MoF\Desktop\FTA Pitctures in 2015\20221102_10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F\Desktop\FTA Pitctures in 2015\20221102_1011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4351" cy="4110824"/>
                    </a:xfrm>
                    <a:prstGeom prst="rect">
                      <a:avLst/>
                    </a:prstGeom>
                    <a:noFill/>
                    <a:ln>
                      <a:noFill/>
                    </a:ln>
                  </pic:spPr>
                </pic:pic>
              </a:graphicData>
            </a:graphic>
          </wp:inline>
        </w:drawing>
      </w:r>
    </w:p>
    <w:p w:rsidR="00DB5BF9" w:rsidRDefault="00B555F2" w:rsidP="00D82C51">
      <w:pPr>
        <w:spacing w:line="360" w:lineRule="auto"/>
        <w:jc w:val="both"/>
      </w:pPr>
      <w:r>
        <w:rPr>
          <w:rFonts w:ascii="Times New Roman" w:hAnsi="Times New Roman" w:cs="Times New Roman"/>
          <w:sz w:val="24"/>
          <w:szCs w:val="24"/>
        </w:rPr>
        <w:t xml:space="preserve">     </w:t>
      </w:r>
      <w:r w:rsidR="007767D0">
        <w:rPr>
          <w:noProof/>
          <w:lang w:val="en-GB" w:eastAsia="en-GB"/>
        </w:rPr>
        <w:drawing>
          <wp:inline distT="0" distB="0" distL="0" distR="0" wp14:anchorId="38C8EA4B" wp14:editId="0ED113B2">
            <wp:extent cx="5215904" cy="3069203"/>
            <wp:effectExtent l="0" t="0" r="3810" b="0"/>
            <wp:docPr id="1" name="Picture 1" descr="C:\Users\MoF\Desktop\FTA Pitctures in 2015\IMG-20221109-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F\Desktop\FTA Pitctures in 2015\IMG-20221109-WA00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6404" cy="3069497"/>
                    </a:xfrm>
                    <a:prstGeom prst="rect">
                      <a:avLst/>
                    </a:prstGeom>
                    <a:noFill/>
                    <a:ln>
                      <a:noFill/>
                    </a:ln>
                  </pic:spPr>
                </pic:pic>
              </a:graphicData>
            </a:graphic>
          </wp:inline>
        </w:drawing>
      </w:r>
    </w:p>
    <w:p w:rsidR="00DB5BF9" w:rsidRDefault="00DB5BF9"/>
    <w:sectPr w:rsidR="00DB5BF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F08CA"/>
    <w:multiLevelType w:val="hybridMultilevel"/>
    <w:tmpl w:val="A5344E32"/>
    <w:lvl w:ilvl="0" w:tplc="5BB469CA">
      <w:start w:val="1"/>
      <w:numFmt w:val="bullet"/>
      <w:lvlText w:val=""/>
      <w:lvlJc w:val="left"/>
      <w:pPr>
        <w:ind w:left="360" w:hanging="360"/>
      </w:pPr>
      <w:rPr>
        <w:rFonts w:ascii="Wingdings" w:hAnsi="Wingdings"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nsid w:val="34277023"/>
    <w:multiLevelType w:val="hybridMultilevel"/>
    <w:tmpl w:val="0DBC3740"/>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DAxMzI3NrUwMjU1NzZR0lEKTi0uzszPAykwNKgFAJnmiWQtAAAA"/>
  </w:docVars>
  <w:rsids>
    <w:rsidRoot w:val="00886E6E"/>
    <w:rsid w:val="000333A8"/>
    <w:rsid w:val="00135445"/>
    <w:rsid w:val="00161059"/>
    <w:rsid w:val="00181065"/>
    <w:rsid w:val="001D6CE2"/>
    <w:rsid w:val="002B6A55"/>
    <w:rsid w:val="002C32C8"/>
    <w:rsid w:val="00364D04"/>
    <w:rsid w:val="00370C6C"/>
    <w:rsid w:val="003B1E29"/>
    <w:rsid w:val="003B5F4F"/>
    <w:rsid w:val="003D519B"/>
    <w:rsid w:val="003E3B47"/>
    <w:rsid w:val="003E42AC"/>
    <w:rsid w:val="00416C6D"/>
    <w:rsid w:val="004A42A8"/>
    <w:rsid w:val="00504252"/>
    <w:rsid w:val="00532C0C"/>
    <w:rsid w:val="00571303"/>
    <w:rsid w:val="005C7FA4"/>
    <w:rsid w:val="005E1B27"/>
    <w:rsid w:val="0064392F"/>
    <w:rsid w:val="00643AF4"/>
    <w:rsid w:val="00692171"/>
    <w:rsid w:val="006E4451"/>
    <w:rsid w:val="006E69C8"/>
    <w:rsid w:val="00773A90"/>
    <w:rsid w:val="007767D0"/>
    <w:rsid w:val="00785C39"/>
    <w:rsid w:val="007C6B03"/>
    <w:rsid w:val="00886E6E"/>
    <w:rsid w:val="008B5598"/>
    <w:rsid w:val="00A60D19"/>
    <w:rsid w:val="00A60DF8"/>
    <w:rsid w:val="00AD68D4"/>
    <w:rsid w:val="00B00E5A"/>
    <w:rsid w:val="00B1612D"/>
    <w:rsid w:val="00B33E10"/>
    <w:rsid w:val="00B555F2"/>
    <w:rsid w:val="00B945A9"/>
    <w:rsid w:val="00BE0588"/>
    <w:rsid w:val="00C47D36"/>
    <w:rsid w:val="00C6048F"/>
    <w:rsid w:val="00C63D18"/>
    <w:rsid w:val="00CA6E63"/>
    <w:rsid w:val="00D228DC"/>
    <w:rsid w:val="00D570BA"/>
    <w:rsid w:val="00D752E4"/>
    <w:rsid w:val="00D82C51"/>
    <w:rsid w:val="00DB5BF9"/>
    <w:rsid w:val="00DF1F6D"/>
    <w:rsid w:val="00E00CB8"/>
    <w:rsid w:val="00E36703"/>
    <w:rsid w:val="00E715B0"/>
    <w:rsid w:val="00E81CB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E6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E6E"/>
    <w:pPr>
      <w:ind w:left="720"/>
      <w:contextualSpacing/>
    </w:pPr>
  </w:style>
  <w:style w:type="paragraph" w:styleId="BalloonText">
    <w:name w:val="Balloon Text"/>
    <w:basedOn w:val="Normal"/>
    <w:link w:val="BalloonTextChar"/>
    <w:uiPriority w:val="99"/>
    <w:semiHidden/>
    <w:unhideWhenUsed/>
    <w:rsid w:val="007767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7D0"/>
    <w:rPr>
      <w:rFonts w:ascii="Tahoma" w:hAnsi="Tahoma" w:cs="Tahoma"/>
      <w:sz w:val="16"/>
      <w:szCs w:val="16"/>
      <w:lang w:val="en-US"/>
    </w:rPr>
  </w:style>
  <w:style w:type="paragraph" w:styleId="NoSpacing">
    <w:name w:val="No Spacing"/>
    <w:link w:val="NoSpacingChar"/>
    <w:uiPriority w:val="1"/>
    <w:qFormat/>
    <w:rsid w:val="0057130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71303"/>
    <w:rPr>
      <w:rFonts w:eastAsiaTheme="minorEastAsia"/>
      <w:lang w:val="en-US"/>
    </w:rPr>
  </w:style>
  <w:style w:type="paragraph" w:customStyle="1" w:styleId="Default">
    <w:name w:val="Default"/>
    <w:rsid w:val="00DB5BF9"/>
    <w:pPr>
      <w:autoSpaceDE w:val="0"/>
      <w:autoSpaceDN w:val="0"/>
      <w:adjustRightInd w:val="0"/>
      <w:spacing w:after="0" w:line="240" w:lineRule="auto"/>
    </w:pPr>
    <w:rPr>
      <w:rFonts w:ascii="Arial" w:eastAsia="Times New Roman" w:hAnsi="Arial" w:cs="Arial"/>
      <w:color w:val="000000"/>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6E6E"/>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6E6E"/>
    <w:pPr>
      <w:ind w:left="720"/>
      <w:contextualSpacing/>
    </w:pPr>
  </w:style>
  <w:style w:type="paragraph" w:styleId="BalloonText">
    <w:name w:val="Balloon Text"/>
    <w:basedOn w:val="Normal"/>
    <w:link w:val="BalloonTextChar"/>
    <w:uiPriority w:val="99"/>
    <w:semiHidden/>
    <w:unhideWhenUsed/>
    <w:rsid w:val="007767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7D0"/>
    <w:rPr>
      <w:rFonts w:ascii="Tahoma" w:hAnsi="Tahoma" w:cs="Tahoma"/>
      <w:sz w:val="16"/>
      <w:szCs w:val="16"/>
      <w:lang w:val="en-US"/>
    </w:rPr>
  </w:style>
  <w:style w:type="paragraph" w:styleId="NoSpacing">
    <w:name w:val="No Spacing"/>
    <w:link w:val="NoSpacingChar"/>
    <w:uiPriority w:val="1"/>
    <w:qFormat/>
    <w:rsid w:val="0057130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71303"/>
    <w:rPr>
      <w:rFonts w:eastAsiaTheme="minorEastAsia"/>
      <w:lang w:val="en-US"/>
    </w:rPr>
  </w:style>
  <w:style w:type="paragraph" w:customStyle="1" w:styleId="Default">
    <w:name w:val="Default"/>
    <w:rsid w:val="00DB5BF9"/>
    <w:pPr>
      <w:autoSpaceDE w:val="0"/>
      <w:autoSpaceDN w:val="0"/>
      <w:adjustRightInd w:val="0"/>
      <w:spacing w:after="0" w:line="240" w:lineRule="auto"/>
    </w:pPr>
    <w:rPr>
      <w:rFonts w:ascii="Arial" w:eastAsia="Times New Roman" w:hAnsi="Arial" w:cs="Arial"/>
      <w:color w:val="000000"/>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881180">
      <w:bodyDiv w:val="1"/>
      <w:marLeft w:val="0"/>
      <w:marRight w:val="0"/>
      <w:marTop w:val="0"/>
      <w:marBottom w:val="0"/>
      <w:divBdr>
        <w:top w:val="none" w:sz="0" w:space="0" w:color="auto"/>
        <w:left w:val="none" w:sz="0" w:space="0" w:color="auto"/>
        <w:bottom w:val="none" w:sz="0" w:space="0" w:color="auto"/>
        <w:right w:val="none" w:sz="0" w:space="0" w:color="auto"/>
      </w:divBdr>
    </w:div>
    <w:div w:id="1732919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705</Words>
  <Characters>4025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SRS BOFED</dc:creator>
  <cp:lastModifiedBy>SRS BOFED</cp:lastModifiedBy>
  <cp:revision>2</cp:revision>
  <cp:lastPrinted>2023-01-23T06:32:00Z</cp:lastPrinted>
  <dcterms:created xsi:type="dcterms:W3CDTF">2023-01-30T06:31:00Z</dcterms:created>
  <dcterms:modified xsi:type="dcterms:W3CDTF">2023-01-30T06:31:00Z</dcterms:modified>
</cp:coreProperties>
</file>