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73350708"/>
    <w:bookmarkStart w:id="1" w:name="_GoBack"/>
    <w:p w:rsidR="00223448" w:rsidRPr="004825F3" w:rsidRDefault="00F717F4" w:rsidP="001529C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FAFA12" wp14:editId="42584B46">
                <wp:simplePos x="0" y="0"/>
                <wp:positionH relativeFrom="column">
                  <wp:posOffset>-73025</wp:posOffset>
                </wp:positionH>
                <wp:positionV relativeFrom="paragraph">
                  <wp:posOffset>182880</wp:posOffset>
                </wp:positionV>
                <wp:extent cx="6122670" cy="8083550"/>
                <wp:effectExtent l="3175" t="1905" r="0" b="1270"/>
                <wp:wrapNone/>
                <wp:docPr id="13" name="AutoShape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2670" cy="8083550"/>
                        </a:xfrm>
                        <a:prstGeom prst="flowChartInternalStorage">
                          <a:avLst/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utoShape 2" o:spid="_x0000_s1026" type="#_x0000_t113" alt="Description: Blue tissue paper" style="position:absolute;margin-left:-5.75pt;margin-top:14.4pt;width:482.1pt;height:6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saB3Nd0AAAALAQAADwAAAGRycy9k&#10;b3ducmV2LnhtbEyPQU+DQBCF7yb+h82YeGsXMK0UWRpj4kFvUg4eBxiBys4SdtvSf+940uNkvrz3&#10;vXy/2FGdafaDYwPxOgJF3Lh24M5AdXhdpaB8QG5xdEwGruRhX9ze5Ji17sIfdC5DpySEfYYG+hCm&#10;TGvf9GTRr91ELL8vN1sMcs6dbme8SLgddRJFW21xYGnocaKXnprv8mQNvFUz9lSXW2T8vO7e8XB0&#10;1dGY+7vl+QlUoCX8wfCrL+pQiFPtTtx6NRpYxfFGUANJKhME2G2SR1C1kA9RnIIucv1/Q/E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" stroked="f" strokeweight="2.25pt">
                <v:fill r:id="rId10" o:title="Blue tissue paper" recolor="t" type="tile"/>
              </v:shape>
            </w:pict>
          </mc:Fallback>
        </mc:AlternateContent>
      </w:r>
    </w:p>
    <w:p w:rsidR="00B978DD" w:rsidRPr="004825F3" w:rsidRDefault="001B1DCE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825F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04C81E3" wp14:editId="221FC9EB">
            <wp:extent cx="1905000" cy="885825"/>
            <wp:effectExtent l="0" t="0" r="0" b="9525"/>
            <wp:docPr id="2" name="Picture 2" descr="G:\FB_IMG_153712559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B_IMG_15371255940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40B" w:rsidRPr="004825F3" w:rsidRDefault="0077440B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F131A" w:rsidRPr="004825F3" w:rsidRDefault="00E9549D" w:rsidP="0077440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Dawladda </w:t>
      </w:r>
      <w:r w:rsidR="00226F83" w:rsidRPr="004825F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Dagaanka </w:t>
      </w:r>
      <w:r w:rsidRPr="004825F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Soomaalida</w:t>
      </w:r>
    </w:p>
    <w:p w:rsidR="00E9549D" w:rsidRPr="004825F3" w:rsidRDefault="00E9549D" w:rsidP="001529C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Degmada </w:t>
      </w:r>
      <w:r w:rsidR="00E66F88" w:rsidRPr="004825F3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Xarshin</w:t>
      </w:r>
    </w:p>
    <w:p w:rsidR="00223448" w:rsidRPr="004825F3" w:rsidRDefault="00FE59EF" w:rsidP="0077440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Buugga </w:t>
      </w:r>
      <w:r w:rsidR="003B0DF9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iisaaniyadda </w:t>
      </w:r>
      <w:r w:rsidR="003B0DF9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M</w:t>
      </w:r>
      <w:r w:rsidR="00E9549D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u</w:t>
      </w:r>
      <w:r w:rsidR="00E14425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waadiniinta S.M</w:t>
      </w:r>
      <w:r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E14425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2015 </w:t>
      </w:r>
      <w:proofErr w:type="gramStart"/>
      <w:r w:rsidR="00E14425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T.I  (</w:t>
      </w:r>
      <w:proofErr w:type="gramEnd"/>
      <w:r w:rsidR="00E14425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2022/2023 G.C</w:t>
      </w:r>
      <w:r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1C76EE" w:rsidRPr="004825F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)</w:t>
      </w:r>
    </w:p>
    <w:p w:rsidR="00AB5154" w:rsidRPr="004825F3" w:rsidRDefault="00436F8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B5154" w:rsidRPr="004825F3" w:rsidSect="00EE721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B978DD" w:rsidRPr="004825F3">
        <w:rPr>
          <w:noProof/>
          <w:color w:val="000000" w:themeColor="text1"/>
        </w:rPr>
        <w:drawing>
          <wp:inline distT="0" distB="0" distL="0" distR="0" wp14:anchorId="3891F7CA" wp14:editId="52DBDBCB">
            <wp:extent cx="5924550" cy="364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1" w:rsidRPr="004825F3" w:rsidRDefault="00450191" w:rsidP="001529CD">
      <w:pPr>
        <w:spacing w:line="36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id w:val="-5207040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50191" w:rsidRPr="004825F3" w:rsidRDefault="002B3C06" w:rsidP="001529CD">
          <w:pPr>
            <w:pStyle w:val="TOCHeading"/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825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Tusmo</w:t>
          </w:r>
        </w:p>
        <w:p w:rsidR="008430C5" w:rsidRPr="004825F3" w:rsidRDefault="00450191">
          <w:pPr>
            <w:pStyle w:val="TOC1"/>
            <w:tabs>
              <w:tab w:val="right" w:leader="dot" w:pos="9350"/>
            </w:tabs>
            <w:rPr>
              <w:noProof/>
              <w:color w:val="000000" w:themeColor="text1"/>
            </w:rPr>
          </w:pPr>
          <w:r w:rsidRPr="004825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4825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825F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117632840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Waxyaabaha ay u taaganyihiin xarfaha gaa-gaaban (Abbreviation)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_Toc117632840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ii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1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Hordhac :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_Toc117632841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1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2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1.1.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buugga hagaha ee miisaaniyaddu ? (Macnaha miisaaniyadda muwaadiniinta)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_Toc117632842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1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3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1.2.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ugu baahatay hagaha buugga muwaadiniinta ee miisaaniyadda ?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_Toc117632843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1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4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Miisaaniyada Muwaadinka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_Toc117632844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2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5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2.1.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macnaha miisaaniyadda muwaadiniintu?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_Toc117632845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2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6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2.2.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Maxay dawladdu u diyaarisaa miisaaniyadda?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_Toc117632846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2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7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2.3.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Waa maxay qorshaha geedi-socodka ee miisaaniyaddu (geedi-socodka miisaaniyadda ee qaab-dhismeedyada kala duwan)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_Toc117632847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2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8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2.4.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Sidee ayay bulshadu uga qayb-qaadan kartaa geedi-socodka Miisaaniyadda?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_Toc117632848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4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49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2.5.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Habka geedisocodka ka qaybgalka muwaadiniinta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_Toc117632849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5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0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3.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ayey ka timaadaa lacagta/miisaaniyadda dawladdu ?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_Toc117632850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6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1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qoondada miisaaniyadda  iyo kharashka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_Toc117632851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6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2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4.1.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Mudnaanta dawladda ee qoondaynta guud ee miisaaniyadda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_Toc117632852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6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2"/>
            <w:tabs>
              <w:tab w:val="left" w:pos="88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3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4.2.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Halkee loo isticmaalayaa lacagta/miisaaniyadda?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_Toc117632853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7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430C5" w:rsidRPr="004825F3" w:rsidRDefault="003868B0">
          <w:pPr>
            <w:pStyle w:val="TOC1"/>
            <w:tabs>
              <w:tab w:val="left" w:pos="440"/>
              <w:tab w:val="right" w:leader="dot" w:pos="9350"/>
            </w:tabs>
            <w:rPr>
              <w:noProof/>
              <w:color w:val="000000" w:themeColor="text1"/>
            </w:rPr>
          </w:pPr>
          <w:hyperlink w:anchor="_Toc117632854" w:history="1"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5.</w:t>
            </w:r>
            <w:r w:rsidR="008430C5" w:rsidRPr="004825F3">
              <w:rPr>
                <w:noProof/>
                <w:color w:val="000000" w:themeColor="text1"/>
              </w:rPr>
              <w:tab/>
            </w:r>
            <w:r w:rsidR="008430C5" w:rsidRPr="004825F3">
              <w:rPr>
                <w:rStyle w:val="Hyperlink"/>
                <w:rFonts w:ascii="Times New Roman" w:hAnsi="Times New Roman" w:cs="Times New Roman"/>
                <w:noProof/>
                <w:color w:val="000000" w:themeColor="text1"/>
              </w:rPr>
              <w:t>Macnaha eray bixinta  (glossary)</w:t>
            </w:r>
            <w:r w:rsidR="008430C5" w:rsidRPr="004825F3">
              <w:rPr>
                <w:noProof/>
                <w:webHidden/>
                <w:color w:val="000000" w:themeColor="text1"/>
              </w:rPr>
              <w:tab/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begin"/>
            </w:r>
            <w:r w:rsidR="008430C5" w:rsidRPr="004825F3">
              <w:rPr>
                <w:noProof/>
                <w:webHidden/>
                <w:color w:val="000000" w:themeColor="text1"/>
              </w:rPr>
              <w:instrText xml:space="preserve"> PAGEREF _Toc117632854 \h </w:instrText>
            </w:r>
            <w:r w:rsidR="008430C5" w:rsidRPr="004825F3">
              <w:rPr>
                <w:noProof/>
                <w:webHidden/>
                <w:color w:val="000000" w:themeColor="text1"/>
              </w:rPr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separate"/>
            </w:r>
            <w:r w:rsidR="008430C5" w:rsidRPr="004825F3">
              <w:rPr>
                <w:noProof/>
                <w:webHidden/>
                <w:color w:val="000000" w:themeColor="text1"/>
              </w:rPr>
              <w:t>9</w:t>
            </w:r>
            <w:r w:rsidR="008430C5" w:rsidRPr="004825F3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450191" w:rsidRPr="004825F3" w:rsidRDefault="00450191" w:rsidP="001529CD">
          <w:pPr>
            <w:spacing w:line="36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825F3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2405D" w:rsidRPr="004825F3" w:rsidRDefault="00A81678" w:rsidP="001529CD">
      <w:pPr>
        <w:pStyle w:val="Heading1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2" w:name="_Toc117632840"/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Waxyaabaha ay</w:t>
      </w:r>
      <w:r w:rsidR="00093C1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taaganyihiin xarfaha gaa</w:t>
      </w:r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3C1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gaaban</w:t>
      </w:r>
      <w:r w:rsidR="004733E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C1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8000A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3C1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bbreviation)</w:t>
      </w:r>
      <w:bookmarkEnd w:id="2"/>
    </w:p>
    <w:p w:rsidR="006E3F4D" w:rsidRPr="004825F3" w:rsidRDefault="006E3F4D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05AE" w:rsidRPr="004825F3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SMI</w:t>
      </w:r>
      <w:r w:rsidR="00D305AE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Itoobiya</w:t>
      </w:r>
      <w:r w:rsidR="00D34F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05AE" w:rsidRPr="004825F3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CIXM</w:t>
      </w:r>
      <w:r w:rsidR="00D305AE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D305A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Cad</w:t>
      </w:r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cadaanta iyo isla-xisaabtanka maaliyadeed </w:t>
      </w:r>
    </w:p>
    <w:p w:rsidR="0012405D" w:rsidRPr="004825F3" w:rsidRDefault="000B45EE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WMHF</w:t>
      </w:r>
      <w:r w:rsidR="00D305AE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2A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Wasaaradda maaliyadda heer Federaal</w:t>
      </w:r>
    </w:p>
    <w:p w:rsidR="00CE1529" w:rsidRPr="004825F3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</w:t>
      </w:r>
      <w:r w:rsidR="00CE152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</w:t>
      </w:r>
      <w:r w:rsidR="00D34F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1529" w:rsidRPr="004825F3" w:rsidRDefault="009B12A7" w:rsidP="001529C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XMD</w:t>
      </w:r>
      <w:r w:rsidR="00CE1529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ee Degmada</w:t>
      </w:r>
    </w:p>
    <w:p w:rsidR="0012405D" w:rsidRPr="004825F3" w:rsidRDefault="009B12A7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LB</w:t>
      </w:r>
      <w:r w:rsidR="00D305AE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2405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Laxisaabtanka Bulshada.</w:t>
      </w:r>
    </w:p>
    <w:p w:rsidR="0012405D" w:rsidRPr="004825F3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05D" w:rsidRPr="004825F3" w:rsidRDefault="0012405D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12405D" w:rsidRPr="004825F3" w:rsidSect="001529CD"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F77507" w:rsidRPr="004825F3" w:rsidRDefault="00D34F4B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117632841"/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Hordhac</w:t>
      </w:r>
      <w:r w:rsidR="00226F8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bookmarkEnd w:id="3"/>
      <w:proofErr w:type="gramEnd"/>
    </w:p>
    <w:p w:rsidR="0090068F" w:rsidRPr="004825F3" w:rsidRDefault="004734ED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Isku dubba ridka miisaaniyaddu wuxuu ku tusayaa in ay dawladdu </w:t>
      </w:r>
      <w:r w:rsidR="00693CA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danleedahay </w:t>
      </w:r>
      <w:r w:rsidR="008E0FE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in lagu qabto miisaaniyadda sanad miisaaniyadeed go’a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E0FE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n, iyo shaqooyinka lagu qaban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yo.</w:t>
      </w:r>
      <w:proofErr w:type="gramEnd"/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8E0FE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iisaaniyadda dawladdu waxay 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taagantahay geedisocod ay dawladdu 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 g</w:t>
      </w:r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o’aamin doonto xadiga dakhliga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 ee la soo ururin d</w:t>
      </w:r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oono, adeegyada la bixinayo, 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heerka </w:t>
      </w:r>
      <w:r w:rsidR="00E1442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tir-tiridda saboolnimada, yaraynta shaqo la’aanta iyo dhimista xadiga 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sinaan la’aanta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bulshada ee dhinaca horumarka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21238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proofErr w:type="gramEnd"/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garwaaqsado arrinta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dawladdu waa in 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ku wargaliso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09D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 qaybgaliso bulshada go’aanadan muhiimka ah ee ku </w:t>
      </w:r>
      <w:r w:rsidR="003771C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keeni kara saamayn noloshooda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771C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iyadoo la soo saarayo hagaha macluumaadka miisaaniyadda ee sanad miisaaniyadeedkan.</w:t>
      </w:r>
    </w:p>
    <w:p w:rsidR="00276978" w:rsidRPr="004825F3" w:rsidRDefault="005B7C8F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17632842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65FA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aa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5FA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maxay buugga 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hagaha ee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miisaaniyadd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351CB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proofErr w:type="gramEnd"/>
      <w:r w:rsidR="0054497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Macnaha miisaaniyadda muwaadiniinta</w:t>
      </w:r>
      <w:r w:rsidR="0054497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4"/>
    </w:p>
    <w:p w:rsidR="0054497C" w:rsidRPr="004825F3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muwaadiniintu wuxuu shar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xaa sida loo dajiyey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miisaaniyada 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oo ah mid ku salaysan mudnaan kala siinta baahiya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430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hanaanka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miisaaniyada  dawlada</w:t>
      </w:r>
      <w:proofErr w:type="gramEnd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loo ansixiyey, loo hirgaliyey</w:t>
      </w:r>
      <w:r w:rsidR="00795B2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loona qiimeeyey iyo </w:t>
      </w:r>
      <w:r w:rsidR="008D7D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cidda mas’uul ka ah wakhti walba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lagu guda jiro geedisocodka diyaarinta iyo maamulka miisaaniyada</w:t>
      </w:r>
      <w:r w:rsidR="00C7430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uxuu cadeeyaa heerka dawladda ee u xilsaaran qabashada shaqooyinka kala duwan ee dawladda iy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o bixinta adeegyada kala duwan.</w:t>
      </w:r>
      <w:proofErr w:type="gramEnd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</w:t>
      </w:r>
      <w:r w:rsidR="003D012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 ee muwaadiniintu wuxuu kooban yahay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guud ahaan macluumaadka miisaaniyadda ee s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anad miisaaniyadeed go’an, i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slamarkaana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wuxuu 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cadeeyaa</w:t>
      </w:r>
      <w:proofErr w:type="gramEnd"/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adeegyada aas-aasiga ee u qorshaysan dawladdu in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 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fidiso</w:t>
      </w:r>
      <w:r w:rsidR="00C7430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616D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sida loo fulin doono,</w:t>
      </w:r>
      <w:r w:rsidR="007338C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 u xilsaaran iyo kharashka ku bixi doona.</w:t>
      </w:r>
      <w:r w:rsidR="00C7430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978" w:rsidRPr="004825F3" w:rsidRDefault="009B1DF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17632843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Maxay dawladdu ugu baahatay hagaha b</w:t>
      </w:r>
      <w:r w:rsidR="005B7C8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uugga muwaadiniin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ee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miisaaniyadda ?</w:t>
      </w:r>
      <w:bookmarkEnd w:id="5"/>
      <w:proofErr w:type="gramEnd"/>
    </w:p>
    <w:p w:rsidR="00C74305" w:rsidRPr="004825F3" w:rsidRDefault="005B7C8F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D636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uugga miisaaniyadda muw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aadiniinta</w:t>
      </w:r>
      <w:r w:rsidR="00D636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adeegsadaa si loo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6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baro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muwaadiniinta waxa ay dawladdu q</w:t>
      </w:r>
      <w:r w:rsidR="00D636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abanayso, </w:t>
      </w:r>
      <w:proofErr w:type="gramStart"/>
      <w:r w:rsidR="00D636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loona  kobciyo</w:t>
      </w:r>
      <w:proofErr w:type="gramEnd"/>
      <w:r w:rsidR="00D636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garaadkooda si ay uga qayb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636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galaan arrimaha dawladda ulana xisaabtamaan.</w:t>
      </w:r>
      <w:r w:rsidR="001D21C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A381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uxuu u sahlaa dawladda in ay cadayso muhiimadda ka dambaysa go’aanada ay qaadanayso.</w:t>
      </w:r>
      <w:proofErr w:type="gramEnd"/>
      <w:r w:rsidR="009A381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Waxay tustaa muwaadiniinta iyo caashuur bixiyaasha in</w:t>
      </w:r>
      <w:r w:rsidR="009A381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miisaaniyadda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tahay </w:t>
      </w:r>
      <w:r w:rsidR="009A381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mid ku salaysan guud ahaan sare u qaadida nolosha muwaadiniinteeda.</w:t>
      </w:r>
      <w:proofErr w:type="gramEnd"/>
      <w:r w:rsidR="009A381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EF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1678" w:rsidRPr="004825F3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1678" w:rsidRPr="004825F3" w:rsidRDefault="00A81678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4825F3" w:rsidRDefault="00C1108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6" w:name="_Toc117632844"/>
      <w:r w:rsidRPr="004825F3">
        <w:rPr>
          <w:rFonts w:ascii="Times New Roman" w:hAnsi="Times New Roman" w:cs="Times New Roman"/>
          <w:color w:val="000000" w:themeColor="text1"/>
          <w:szCs w:val="24"/>
        </w:rPr>
        <w:lastRenderedPageBreak/>
        <w:t>Miisaaniyada</w:t>
      </w:r>
      <w:r w:rsidR="005B7C8F" w:rsidRPr="004825F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3521" w:rsidRPr="004825F3">
        <w:rPr>
          <w:rFonts w:ascii="Times New Roman" w:hAnsi="Times New Roman" w:cs="Times New Roman"/>
          <w:color w:val="000000" w:themeColor="text1"/>
          <w:szCs w:val="24"/>
        </w:rPr>
        <w:t>Muwaadinka</w:t>
      </w:r>
      <w:bookmarkEnd w:id="6"/>
    </w:p>
    <w:p w:rsidR="00BF10F4" w:rsidRPr="004825F3" w:rsidRDefault="00BF10F4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D57" w:rsidRPr="004825F3" w:rsidRDefault="00C1108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117632845"/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Waa maxay</w:t>
      </w:r>
      <w:r w:rsidR="001F553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macnaha miisaaniyadda muwaadiniintu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7"/>
      <w:proofErr w:type="gramEnd"/>
      <w:r w:rsidR="00A10ACA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E1D57" w:rsidRPr="004825F3" w:rsidRDefault="001F5533" w:rsidP="001529CD">
      <w:pPr>
        <w:pStyle w:val="Default"/>
        <w:spacing w:line="360" w:lineRule="auto"/>
        <w:jc w:val="both"/>
        <w:rPr>
          <w:rFonts w:eastAsiaTheme="minorHAnsi"/>
          <w:color w:val="000000" w:themeColor="text1"/>
        </w:rPr>
      </w:pPr>
      <w:proofErr w:type="gramStart"/>
      <w:r w:rsidRPr="004825F3">
        <w:rPr>
          <w:color w:val="000000" w:themeColor="text1"/>
        </w:rPr>
        <w:t>M</w:t>
      </w:r>
      <w:r w:rsidR="00946809" w:rsidRPr="004825F3">
        <w:rPr>
          <w:color w:val="000000" w:themeColor="text1"/>
        </w:rPr>
        <w:t>iisaaniyadda</w:t>
      </w:r>
      <w:r w:rsidRPr="004825F3">
        <w:rPr>
          <w:color w:val="000000" w:themeColor="text1"/>
        </w:rPr>
        <w:t xml:space="preserve"> muwaadinku</w:t>
      </w:r>
      <w:r w:rsidR="00946809" w:rsidRPr="004825F3">
        <w:rPr>
          <w:color w:val="000000" w:themeColor="text1"/>
        </w:rPr>
        <w:t xml:space="preserve"> waa macluumaad saadaaliya kharashaadka dawladda iyo dakhliga hal sanad miisaaniyadeed oo go’an.</w:t>
      </w:r>
      <w:proofErr w:type="gramEnd"/>
      <w:r w:rsidR="00946809" w:rsidRPr="004825F3">
        <w:rPr>
          <w:color w:val="000000" w:themeColor="text1"/>
        </w:rPr>
        <w:t xml:space="preserve"> </w:t>
      </w:r>
      <w:proofErr w:type="gramStart"/>
      <w:r w:rsidR="00A857AC" w:rsidRPr="004825F3">
        <w:rPr>
          <w:color w:val="000000" w:themeColor="text1"/>
        </w:rPr>
        <w:t>wax</w:t>
      </w:r>
      <w:r w:rsidR="005B7C8F" w:rsidRPr="004825F3">
        <w:rPr>
          <w:color w:val="000000" w:themeColor="text1"/>
        </w:rPr>
        <w:t>a</w:t>
      </w:r>
      <w:r w:rsidR="00A857AC" w:rsidRPr="004825F3">
        <w:rPr>
          <w:color w:val="000000" w:themeColor="text1"/>
        </w:rPr>
        <w:t>y</w:t>
      </w:r>
      <w:proofErr w:type="gramEnd"/>
      <w:r w:rsidR="00A857AC" w:rsidRPr="004825F3">
        <w:rPr>
          <w:color w:val="000000" w:themeColor="text1"/>
        </w:rPr>
        <w:t xml:space="preserve"> u taagan</w:t>
      </w:r>
      <w:r w:rsidRPr="004825F3">
        <w:rPr>
          <w:color w:val="000000" w:themeColor="text1"/>
        </w:rPr>
        <w:t xml:space="preserve"> </w:t>
      </w:r>
      <w:r w:rsidR="00A857AC" w:rsidRPr="004825F3">
        <w:rPr>
          <w:color w:val="000000" w:themeColor="text1"/>
        </w:rPr>
        <w:t>tahay sida hal hay’ad dawli ahi ay u fuliso hantida maaliyadeed, una xaqiijiso yoolkeeda gaar ahaaneed.</w:t>
      </w:r>
      <w:r w:rsidR="00C06D4A" w:rsidRPr="004825F3">
        <w:rPr>
          <w:rFonts w:eastAsiaTheme="minorHAnsi"/>
          <w:color w:val="000000" w:themeColor="text1"/>
        </w:rPr>
        <w:t xml:space="preserve"> </w:t>
      </w:r>
      <w:proofErr w:type="gramStart"/>
      <w:r w:rsidR="002D47F7" w:rsidRPr="004825F3">
        <w:rPr>
          <w:rFonts w:eastAsiaTheme="minorHAnsi"/>
          <w:color w:val="000000" w:themeColor="text1"/>
        </w:rPr>
        <w:t>M</w:t>
      </w:r>
      <w:r w:rsidR="00965D44" w:rsidRPr="004825F3">
        <w:rPr>
          <w:rFonts w:eastAsiaTheme="minorHAnsi"/>
          <w:color w:val="000000" w:themeColor="text1"/>
        </w:rPr>
        <w:t xml:space="preserve">acluumaadku wuxuu </w:t>
      </w:r>
      <w:r w:rsidR="00223C64" w:rsidRPr="004825F3">
        <w:rPr>
          <w:rFonts w:eastAsiaTheme="minorHAnsi"/>
          <w:color w:val="000000" w:themeColor="text1"/>
        </w:rPr>
        <w:t>noqonayaa qorshe</w:t>
      </w:r>
      <w:r w:rsidR="00965D44" w:rsidRPr="004825F3">
        <w:rPr>
          <w:rFonts w:eastAsiaTheme="minorHAnsi"/>
          <w:color w:val="000000" w:themeColor="text1"/>
        </w:rPr>
        <w:t xml:space="preserve"> maaliyadeed oo sharci ah kadib marka ay ansixi</w:t>
      </w:r>
      <w:r w:rsidR="004B7B83" w:rsidRPr="004825F3">
        <w:rPr>
          <w:rFonts w:eastAsiaTheme="minorHAnsi"/>
          <w:color w:val="000000" w:themeColor="text1"/>
        </w:rPr>
        <w:t xml:space="preserve">yaan baarlamaanka degmada </w:t>
      </w:r>
      <w:r w:rsidR="00E66F88" w:rsidRPr="004825F3">
        <w:rPr>
          <w:rFonts w:eastAsiaTheme="minorHAnsi"/>
          <w:b/>
          <w:color w:val="000000" w:themeColor="text1"/>
        </w:rPr>
        <w:t>Xarshin</w:t>
      </w:r>
      <w:r w:rsidR="00965D44" w:rsidRPr="004825F3">
        <w:rPr>
          <w:rFonts w:eastAsiaTheme="minorHAnsi"/>
          <w:b/>
          <w:color w:val="000000" w:themeColor="text1"/>
        </w:rPr>
        <w:t>.</w:t>
      </w:r>
      <w:proofErr w:type="gramEnd"/>
    </w:p>
    <w:p w:rsidR="00C06D4A" w:rsidRPr="004825F3" w:rsidRDefault="00C06D4A" w:rsidP="001529CD">
      <w:pPr>
        <w:pStyle w:val="Default"/>
        <w:spacing w:line="360" w:lineRule="auto"/>
        <w:jc w:val="both"/>
        <w:rPr>
          <w:color w:val="000000" w:themeColor="text1"/>
        </w:rPr>
      </w:pPr>
    </w:p>
    <w:p w:rsidR="00A10ACA" w:rsidRPr="004825F3" w:rsidRDefault="001F03EA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Toc117632846"/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Maxay dawl</w:t>
      </w:r>
      <w:r w:rsidR="0007687A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addu u diyaarisaa miisaaniyadda</w:t>
      </w:r>
      <w:r w:rsidR="00551088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8"/>
      <w:proofErr w:type="gramEnd"/>
    </w:p>
    <w:p w:rsidR="001C78C8" w:rsidRPr="004825F3" w:rsidRDefault="0028184F" w:rsidP="001529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 </w:t>
      </w:r>
      <w:r w:rsidR="0059580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hadii asysan jirin lacag ku filan shaqooyinka ay dawladdu rabto in ay u qabato muwaadiniinteeda, miisaaniyaddu waxay astaan u tahay aaladda ugu muhiimsan </w:t>
      </w:r>
      <w:r w:rsidR="0084049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ee lagu fuliyo baahiya kala duwan</w:t>
      </w:r>
      <w:r w:rsidR="00E639E8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islamarkaana la go’aamiyo sidii loogu qoondayn lahaa hadba khayraadka la haysto ee aan ku filayn baahiyaha guud iyadoo </w:t>
      </w:r>
      <w:r w:rsidR="004D2F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 eegayo mudnaantooda. </w:t>
      </w:r>
      <w:proofErr w:type="gramStart"/>
      <w:r w:rsidR="004D2F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kala</w:t>
      </w:r>
      <w:proofErr w:type="gramEnd"/>
      <w:r w:rsidR="004D2F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horaysiinta baahida bulshadu</w:t>
      </w:r>
      <w:r w:rsidR="00E639E8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</w:t>
      </w:r>
      <w:r w:rsidR="004D2F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turjumaysaa tashiilida kharashka iyo u qoondaynta miisaaniyada hadba sida ay ukala mudan </w:t>
      </w:r>
      <w:r w:rsidR="00E1086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yihiin baahidu, Sidaas darteed, waa in </w:t>
      </w:r>
      <w:r w:rsidR="004D2F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086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mudnaan kala siintu ay </w:t>
      </w:r>
      <w:r w:rsidR="004D2F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si cad uga dhax muuqato miisaaniyad</w:t>
      </w:r>
      <w:r w:rsidR="00E639E8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da.</w:t>
      </w:r>
    </w:p>
    <w:p w:rsidR="00A10ACA" w:rsidRPr="004825F3" w:rsidRDefault="00275EE5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117632847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Waa maxay qorshaha geedi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ee miisaaniyaddu </w:t>
      </w:r>
      <w:r w:rsidR="00E23BF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eedi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socodka miisaaniyadda ee qaab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dhismeedyada kala duwan)</w:t>
      </w:r>
      <w:bookmarkEnd w:id="9"/>
    </w:p>
    <w:p w:rsidR="00757213" w:rsidRPr="004825F3" w:rsidRDefault="000F7D8F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geedisocodka miisaaniyadda itoobiya waxay leedahay afar waji oo ka jira laameheeda kala duwan</w:t>
      </w:r>
      <w:r w:rsidR="000D61F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Heer fadaraal, heer deegaan,</w:t>
      </w:r>
      <w:r w:rsidR="000D61F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iyo Degmaba</w:t>
      </w:r>
      <w:r w:rsidR="000D61F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4196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kaas oo uu hago awaamiirta jadwalka miisaaniyadeed ee ay soo saartay wasaaradda maaliyadda heer fadaraal</w:t>
      </w:r>
      <w:r w:rsidR="007C65A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7717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WMF</w:t>
      </w:r>
      <w:r w:rsidR="007C65A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9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17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xafiiska maaliyadda heer deegaan,(XM</w:t>
      </w:r>
      <w:r w:rsidR="00DE495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HD)</w:t>
      </w:r>
      <w:r w:rsidR="000B3C0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7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iyo xafiiska maaliyada degmada</w:t>
      </w:r>
      <w:r w:rsidR="000B3C0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9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E495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XMD</w:t>
      </w:r>
      <w:r w:rsidR="00B719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65A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5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una gudbiyaa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E495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dhammaan hay’adaha dawladda heer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arkooda kala duwan</w:t>
      </w:r>
      <w:r w:rsidR="00DE495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65A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4825F3" w:rsidRDefault="00F1135D" w:rsidP="001529CD">
      <w:pPr>
        <w:pStyle w:val="ListParagraph"/>
        <w:spacing w:line="360" w:lineRule="auto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Afarta waji ee </w:t>
      </w:r>
      <w:r w:rsidR="007C404A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dawladda</w:t>
      </w:r>
      <w:r w:rsidR="007C404A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waxay kala yihiin</w:t>
      </w:r>
      <w:r w:rsidR="0064196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:-</w:t>
      </w:r>
      <w:r w:rsidR="00E23BF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C50AD" w:rsidRPr="004825F3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Dajinta/diyaarinta miisaaniyadda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0CA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qabyo qoraalka hore)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AC50AD" w:rsidRPr="004825F3" w:rsidRDefault="007C404A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Ansixinta miisaaniyadda iyo qoondaynteeda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socodka sharciyaynta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:rsidR="00AC50AD" w:rsidRPr="004825F3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60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Meelmarinta miisaaniyadda 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260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geedi</w:t>
      </w:r>
      <w:r w:rsidR="00D00B4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4260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socodka hirgalinta miisaaniyadda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74260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iyo </w:t>
      </w:r>
    </w:p>
    <w:p w:rsidR="00600159" w:rsidRPr="004825F3" w:rsidRDefault="005306A9" w:rsidP="001529CD">
      <w:pPr>
        <w:pStyle w:val="ListParagraph"/>
        <w:numPr>
          <w:ilvl w:val="0"/>
          <w:numId w:val="12"/>
        </w:numPr>
        <w:spacing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74260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Hantidhawrka iyo dabagalka miisaaniyadda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42609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Dabgalka waxqabadka miisaaniyadda)</w:t>
      </w:r>
      <w:r w:rsidR="00F906F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9AD" w:rsidRPr="004825F3" w:rsidRDefault="00701C00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Awaamiirta jadwalka maaliyadeed waxa ay leedahay </w:t>
      </w:r>
      <w:r w:rsidR="00226F8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wakhti u gaar ah si loo xaqiijiyo </w:t>
      </w:r>
      <w:r w:rsidR="003C42A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diyaarinta qorshaha miisaaniyadda, ansixinta, qoondaynta iyo hirgalinteedaba sida ku xusan jadwalka.</w:t>
      </w:r>
      <w:proofErr w:type="gramEnd"/>
      <w:r w:rsidR="007C65A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73C3" w:rsidRPr="004825F3" w:rsidRDefault="00B80299" w:rsidP="001529CD">
      <w:pPr>
        <w:pStyle w:val="ListParagraph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Jadwalka miisaaniyadda degmada/</w:t>
      </w:r>
      <w:r w:rsidR="00344319" w:rsidRPr="00482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maamul</w:t>
      </w:r>
      <w:r w:rsidR="00D00B4B" w:rsidRPr="00482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-magaalo</w:t>
      </w:r>
      <w:r w:rsidR="00344319" w:rsidRPr="00482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829"/>
        <w:gridCol w:w="2559"/>
        <w:gridCol w:w="2513"/>
      </w:tblGrid>
      <w:tr w:rsidR="004825F3" w:rsidRPr="004825F3" w:rsidTr="00EC14B8">
        <w:trPr>
          <w:trHeight w:val="34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#</w:t>
            </w:r>
          </w:p>
        </w:tc>
        <w:tc>
          <w:tcPr>
            <w:tcW w:w="1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Waxqabadka 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F6817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Cidda mas’uul ka ah.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533CD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Wakhtiga </w:t>
            </w:r>
          </w:p>
        </w:tc>
      </w:tr>
      <w:tr w:rsidR="004825F3" w:rsidRPr="004825F3" w:rsidTr="00EC14B8">
        <w:trPr>
          <w:trHeight w:val="345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CE052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Diyaarinta fulinta.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825F3" w:rsidRPr="004825F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CE0520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 qorshaha shaqo ee sanadlaha ah.</w:t>
            </w:r>
            <w:r w:rsidR="000C73C3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Xafiisyada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September – February</w:t>
            </w:r>
          </w:p>
        </w:tc>
      </w:tr>
      <w:tr w:rsidR="004825F3" w:rsidRPr="004825F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EF5F21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Ogaysiinta miisaaniyadda qiyaasta ah ka hor ansixinta ee xafiisyada degmada.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February 16- February 30</w:t>
            </w:r>
          </w:p>
        </w:tc>
      </w:tr>
      <w:tr w:rsidR="004825F3" w:rsidRPr="004825F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EC14B8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gudbi</w:t>
            </w:r>
            <w:r w:rsidR="00D00B4B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nta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codsiga miisaaniyadda </w:t>
            </w:r>
            <w:r w:rsidR="00134E25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Xafiisyada degmada.</w:t>
            </w:r>
            <w:r w:rsidR="000C73C3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March 1-April 15</w:t>
            </w:r>
          </w:p>
        </w:tc>
      </w:tr>
      <w:tr w:rsidR="004825F3" w:rsidRPr="004825F3" w:rsidTr="0012595A">
        <w:trPr>
          <w:trHeight w:val="5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825F3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Dib u eegida iyo talabixinta codsiga miisaaniyadda.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</w:t>
            </w:r>
            <w:r w:rsidR="00D00B4B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 maaliyadda 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3996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April 16-May 15</w:t>
            </w:r>
          </w:p>
        </w:tc>
      </w:tr>
      <w:tr w:rsidR="004825F3" w:rsidRPr="004825F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Ansixinta miisaaniyadda laga talabixiyey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Kaabineetka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1-7</w:t>
            </w:r>
          </w:p>
        </w:tc>
      </w:tr>
      <w:tr w:rsidR="004825F3" w:rsidRPr="004825F3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9399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Ansixinta miisaaniyadda ee Baarlamaa</w:t>
            </w:r>
            <w:r w:rsidR="00D00B4B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ka.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825F3" w:rsidRPr="004825F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9939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Taageerada miisaaniyadda la ansixiyey.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185AFA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Baarlamaanka degmada 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7-Jul</w:t>
            </w:r>
          </w:p>
        </w:tc>
      </w:tr>
      <w:tr w:rsidR="004825F3" w:rsidRPr="004825F3" w:rsidTr="00EC14B8">
        <w:trPr>
          <w:trHeight w:val="345"/>
        </w:trPr>
        <w:tc>
          <w:tcPr>
            <w:tcW w:w="3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D00B4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Hirgalinta/</w:t>
            </w:r>
            <w:r w:rsidR="00340842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fulinta </w:t>
            </w:r>
          </w:p>
        </w:tc>
        <w:tc>
          <w:tcPr>
            <w:tcW w:w="1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4825F3" w:rsidRPr="004825F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Ugudbinta xafiisyada miisaaniyadda la </w:t>
            </w:r>
            <w:proofErr w:type="gramStart"/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ansixiyey .</w:t>
            </w:r>
            <w:proofErr w:type="gramEnd"/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73C3" w:rsidRPr="004825F3" w:rsidRDefault="000C73C3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 – July 15</w:t>
            </w:r>
          </w:p>
        </w:tc>
      </w:tr>
      <w:tr w:rsidR="004825F3" w:rsidRPr="004825F3" w:rsidTr="00EC14B8">
        <w:trPr>
          <w:trHeight w:val="870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825F3" w:rsidRDefault="00340842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825F3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 diridda </w:t>
            </w:r>
            <w:r w:rsidR="00340842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miis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aaniyada xafiiska maaliyadda heer deegaan </w:t>
            </w:r>
            <w:r w:rsidR="00340842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si loo galiyo IBEX ka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825F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842" w:rsidRPr="004825F3" w:rsidRDefault="00340842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8-15  July</w:t>
            </w:r>
          </w:p>
        </w:tc>
      </w:tr>
      <w:tr w:rsidR="004825F3" w:rsidRPr="004825F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825F3" w:rsidRDefault="004A45F5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825F3" w:rsidRDefault="00277A9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Diyaarinta qorshaha waxqabadka/</w:t>
            </w:r>
            <w:r w:rsidR="004A45F5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hirgalinta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sanadka </w:t>
            </w:r>
            <w:r w:rsidR="004A45F5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iyo </w:t>
            </w:r>
            <w:r w:rsidR="004A45F5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saadaasha laca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gta ca</w:t>
            </w:r>
            <w:r w:rsidR="004A45F5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A45F5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nka ah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825F3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Xafiiska maaliyadda degmada iyo xafiisyada 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45F5" w:rsidRPr="004825F3" w:rsidRDefault="004A45F5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July 15-22  July</w:t>
            </w:r>
          </w:p>
        </w:tc>
      </w:tr>
      <w:tr w:rsidR="004825F3" w:rsidRPr="004825F3" w:rsidTr="00EC14B8">
        <w:trPr>
          <w:trHeight w:val="58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Isku duba ridka miisaaniyada iyado la adeegsanayo IBEX ka iyo </w:t>
            </w:r>
            <w:proofErr w:type="gramStart"/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gudbinta  JBAR</w:t>
            </w:r>
            <w:proofErr w:type="gramEnd"/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ee  </w:t>
            </w:r>
            <w:r w:rsidR="00277A96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heer deegaan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July 23-August 15</w:t>
            </w:r>
          </w:p>
        </w:tc>
      </w:tr>
      <w:tr w:rsidR="005E39AB" w:rsidRPr="004825F3" w:rsidTr="00EC14B8">
        <w:trPr>
          <w:trHeight w:val="315"/>
        </w:trPr>
        <w:tc>
          <w:tcPr>
            <w:tcW w:w="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Isticmaalka miisaaniyadda iyo  sixideeda</w:t>
            </w:r>
            <w:r w:rsidR="00277A96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/habaynteeda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Xafiiska maaliyadda degmada iyo xafiisyada kale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9AB" w:rsidRPr="004825F3" w:rsidRDefault="005E39AB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Mid joogta ah</w:t>
            </w:r>
            <w:r w:rsidR="00277A96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gramStart"/>
            <w:r w:rsidR="00277A96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soconaysa  sanadka</w:t>
            </w:r>
            <w:proofErr w:type="gramEnd"/>
            <w:r w:rsidR="00277A96"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oo dhan</w:t>
            </w: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0C73C3" w:rsidRPr="004825F3" w:rsidRDefault="000C73C3" w:rsidP="001529CD">
      <w:pPr>
        <w:pStyle w:val="Title"/>
        <w:tabs>
          <w:tab w:val="left" w:pos="8040"/>
        </w:tabs>
        <w:spacing w:line="360" w:lineRule="auto"/>
        <w:jc w:val="left"/>
        <w:rPr>
          <w:color w:val="000000" w:themeColor="text1"/>
          <w:sz w:val="24"/>
        </w:rPr>
      </w:pPr>
    </w:p>
    <w:p w:rsidR="000C73C3" w:rsidRPr="004825F3" w:rsidRDefault="000C73C3" w:rsidP="001529CD">
      <w:pPr>
        <w:pStyle w:val="ListParagraph"/>
        <w:spacing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539E" w:rsidRPr="004825F3" w:rsidRDefault="001B057E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Toc117632848"/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Sidee ayay bulshadu uga</w:t>
      </w:r>
      <w:r w:rsidR="0046334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qayb-qaadan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34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kartaa geedi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334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socodka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Miisaaniyadda?</w:t>
      </w:r>
      <w:bookmarkEnd w:id="10"/>
      <w:proofErr w:type="gramEnd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4854" w:rsidRPr="004825F3" w:rsidRDefault="001B057E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Dastuurka I</w:t>
      </w:r>
      <w:r w:rsidR="00E64C3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toobiya wuxuu taageer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aa ka qayb qaadashada shacabka</w:t>
      </w:r>
      <w:r w:rsidR="00E64C3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guud ahaan shaqooyinka </w:t>
      </w:r>
      <w:r w:rsidR="00F65F4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dawladda.</w:t>
      </w:r>
      <w:proofErr w:type="gramEnd"/>
      <w:r w:rsidR="00756B5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5F4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Tusaale ahaan, qodobka 89</w:t>
      </w:r>
      <w:r w:rsidR="00F65F46" w:rsidRPr="004825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iyo qodob hoosaadkiisa 6</w:t>
      </w:r>
      <w:r w:rsidR="00F65F46" w:rsidRPr="004825F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aad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Dastuu</w:t>
      </w:r>
      <w:r w:rsidR="00F65F4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rku wuxuu dhigayaa 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“D</w:t>
      </w:r>
      <w:r w:rsidR="00756B5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awladdu waa in ay kor u qaado ka qayb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-qaadashada bulshada ee dhanka dajinta barnaami</w:t>
      </w:r>
      <w:r w:rsidR="00756B5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jyada iyo siyaasadaha horumarineed” sidoo kale, waxa s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56B5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aran waajib ah in ay taageerto </w:t>
      </w:r>
      <w:r w:rsidR="002777C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curint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 iyo waxqabadyada ay shacabku</w:t>
      </w:r>
      <w:r w:rsidR="002777C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iskood u la yimaadaan ee dhan</w:t>
      </w:r>
      <w:r w:rsidR="0073088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ka horumarinta waxqabadyadooda.</w:t>
      </w:r>
      <w:r w:rsidR="00E3461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584F6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2777C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sidaa</w:t>
      </w:r>
      <w:proofErr w:type="gramEnd"/>
      <w:r w:rsidR="002777C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darteed</w:t>
      </w:r>
      <w:r w:rsidR="00584F6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77C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waxaa jira fursado badan oo ay dadwaynuhu kaga qayb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777C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qaadan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77C7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karaan hanaanka geedisocodka miisaaniyadda, si ay u saameeyaan shaqooyinka dawladda si kor loogu q</w:t>
      </w:r>
      <w:r w:rsidR="0073088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aado</w:t>
      </w:r>
      <w:r w:rsidR="000D6CC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3088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looga dodo, loo diyaariyo si wada jir </w:t>
      </w:r>
      <w:r w:rsidR="00962EA3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loona go’aamiyo sidii sare loogu qaadi lahaa arrimaha horumarka shaqooyinka </w:t>
      </w:r>
      <w:r w:rsidR="00A12A2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heerarka maamulada kala duwan.</w:t>
      </w:r>
    </w:p>
    <w:p w:rsidR="00F96504" w:rsidRPr="004825F3" w:rsidRDefault="00164854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Toc117632849"/>
      <w:r w:rsidRPr="004825F3">
        <w:rPr>
          <w:rFonts w:ascii="Times New Roman" w:hAnsi="Times New Roman" w:cs="Times New Roman"/>
          <w:noProof/>
          <w:color w:val="000000" w:themeColor="text1"/>
          <w:sz w:val="28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78BEBA9" wp14:editId="2DDCA855">
            <wp:simplePos x="0" y="0"/>
            <wp:positionH relativeFrom="column">
              <wp:posOffset>1270</wp:posOffset>
            </wp:positionH>
            <wp:positionV relativeFrom="paragraph">
              <wp:posOffset>517525</wp:posOffset>
            </wp:positionV>
            <wp:extent cx="5812790" cy="5995035"/>
            <wp:effectExtent l="0" t="19050" r="92710" b="43815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  <w:r w:rsidR="00A12A2C" w:rsidRPr="004825F3">
        <w:rPr>
          <w:rFonts w:ascii="Times New Roman" w:hAnsi="Times New Roman" w:cs="Times New Roman"/>
          <w:color w:val="000000" w:themeColor="text1"/>
          <w:sz w:val="28"/>
          <w:szCs w:val="24"/>
        </w:rPr>
        <w:t>Habka geedisocodka ka qaybgalka muwaadiniinta</w:t>
      </w:r>
      <w:bookmarkEnd w:id="11"/>
    </w:p>
    <w:p w:rsidR="00F96504" w:rsidRPr="004825F3" w:rsidRDefault="00F96504" w:rsidP="001529CD">
      <w:pPr>
        <w:tabs>
          <w:tab w:val="left" w:pos="127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50D" w:rsidRPr="004825F3" w:rsidRDefault="00883A2F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4F150D" w:rsidRPr="004825F3" w:rsidRDefault="004F150D" w:rsidP="001529CD">
      <w:pPr>
        <w:pStyle w:val="ListParagraph"/>
        <w:spacing w:line="360" w:lineRule="auto"/>
        <w:ind w:left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088" w:rsidRPr="004825F3" w:rsidRDefault="00290537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2" w:name="_Toc117632850"/>
      <w:r w:rsidRPr="004825F3">
        <w:rPr>
          <w:rFonts w:ascii="Times New Roman" w:hAnsi="Times New Roman" w:cs="Times New Roman"/>
          <w:color w:val="000000" w:themeColor="text1"/>
          <w:szCs w:val="24"/>
        </w:rPr>
        <w:lastRenderedPageBreak/>
        <w:t>Halkee ayey ka timaadaa lacagta</w:t>
      </w:r>
      <w:r w:rsidR="00FF6F76" w:rsidRPr="004825F3">
        <w:rPr>
          <w:rFonts w:ascii="Times New Roman" w:hAnsi="Times New Roman" w:cs="Times New Roman"/>
          <w:color w:val="000000" w:themeColor="text1"/>
          <w:szCs w:val="24"/>
        </w:rPr>
        <w:t>/miisaaniyadda</w:t>
      </w:r>
      <w:r w:rsidRPr="004825F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Pr="004825F3">
        <w:rPr>
          <w:rFonts w:ascii="Times New Roman" w:hAnsi="Times New Roman" w:cs="Times New Roman"/>
          <w:color w:val="000000" w:themeColor="text1"/>
          <w:szCs w:val="24"/>
        </w:rPr>
        <w:t xml:space="preserve">dawladdu </w:t>
      </w:r>
      <w:r w:rsidR="00551088" w:rsidRPr="004825F3">
        <w:rPr>
          <w:rFonts w:ascii="Times New Roman" w:hAnsi="Times New Roman" w:cs="Times New Roman"/>
          <w:color w:val="000000" w:themeColor="text1"/>
          <w:szCs w:val="24"/>
        </w:rPr>
        <w:t>?</w:t>
      </w:r>
      <w:bookmarkEnd w:id="12"/>
      <w:proofErr w:type="gramEnd"/>
    </w:p>
    <w:p w:rsidR="00FF6F76" w:rsidRPr="004825F3" w:rsidRDefault="00FF6F7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9CF" w:rsidRPr="004825F3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Dagmada </w:t>
      </w:r>
      <w:r w:rsidR="00E66F88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Xarshin</w:t>
      </w:r>
      <w:r w:rsidR="00251CE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waxaa loo qoondeeyey wadarta xaddi miisaaniyadeed oo dhan </w:t>
      </w:r>
      <w:r w:rsidR="00552F0A" w:rsidRPr="00482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338D1" w:rsidRPr="00482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112,665,941 </w:t>
      </w:r>
      <w:r w:rsidRPr="004825F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birr </w:t>
      </w:r>
      <w:r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</w:t>
      </w:r>
      <w:r w:rsidR="00961522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loogu saleeyo qorshayaasheed</w:t>
      </w:r>
      <w:r w:rsidR="00AF5B6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a, loona siiyo adeeg bulshada S.M 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2015</w:t>
      </w:r>
      <w:r w:rsidR="00AF5B6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T.I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. iyadoo la barbardhigayo sanad miisaaniyadeedkii hore xadiga </w:t>
      </w:r>
      <w:r w:rsidR="007919F0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338D1" w:rsidRPr="004825F3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103,749,870 </w:t>
      </w:r>
      <w:r w:rsidRPr="004825F3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 xml:space="preserve">oo </w:t>
      </w:r>
      <w:r w:rsidR="00961522" w:rsidRPr="004825F3">
        <w:rPr>
          <w:rFonts w:ascii="Times New Roman" w:eastAsia="Malgun Gothic" w:hAnsi="Times New Roman" w:cs="Times New Roman"/>
          <w:b/>
          <w:bCs/>
          <w:color w:val="000000" w:themeColor="text1"/>
          <w:sz w:val="24"/>
          <w:szCs w:val="24"/>
        </w:rPr>
        <w:t>birr</w:t>
      </w:r>
      <w:r w:rsidR="007919F0" w:rsidRPr="004825F3">
        <w:rPr>
          <w:rFonts w:ascii="Times New Roman" w:eastAsia="Malgun Gothic" w:hAnsi="Times New Roman" w:cs="Times New Roman"/>
          <w:color w:val="000000" w:themeColor="text1"/>
          <w:sz w:val="24"/>
          <w:szCs w:val="24"/>
        </w:rPr>
        <w:t>)</w:t>
      </w:r>
      <w:r w:rsidR="007919F0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sanadka miisaaniyaddu waxay ka badantahay farqi ahaan </w:t>
      </w:r>
      <w:r w:rsidR="001338D1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8,916,071 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oo </w:t>
      </w:r>
      <w:r w:rsidR="00961522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birr </w:t>
      </w:r>
      <w:r w:rsidR="007919F0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338D1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9</w:t>
      </w:r>
      <w:r w:rsidR="00961522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%</w:t>
      </w:r>
      <w:r w:rsidR="004B19CF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).</w:t>
      </w:r>
      <w:r w:rsidR="007919F0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846C8C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F5B6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X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adiga wadarta guud ee </w:t>
      </w:r>
      <w:r w:rsidR="00AF5B6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miisaaniyadda 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sanad </w:t>
      </w:r>
      <w:r w:rsidR="00AF5B6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miisaaniyadeedkani wuxuu ka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yim</w:t>
      </w:r>
      <w:r w:rsidR="00AF5B6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 qaybaha soo socda</w:t>
      </w:r>
      <w:r w:rsidR="00B16C91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  <w:r w:rsidR="004B19CF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-</w:t>
      </w:r>
      <w:r w:rsidR="00B16C91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6601C1" w:rsidRPr="004825F3" w:rsidRDefault="006601C1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:rsidR="006601C1" w:rsidRPr="004825F3" w:rsidRDefault="002D61F9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Dakhliga gudaha </w:t>
      </w:r>
      <w:r w:rsidR="00AF5B6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ee Degmada =</w:t>
      </w:r>
      <w:r w:rsidR="006A46A2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</w:t>
      </w:r>
      <w:r w:rsidR="001338D1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22,187,401</w:t>
      </w:r>
    </w:p>
    <w:p w:rsidR="006A46A2" w:rsidRPr="004825F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</w:t>
      </w:r>
      <w:r w:rsidR="002D61F9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abista hee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r</w:t>
      </w:r>
      <w:r w:rsidR="002D61F9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deegaan 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          =   </w:t>
      </w:r>
      <w:r w:rsidR="001338D1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90,478,540</w:t>
      </w:r>
    </w:p>
    <w:p w:rsidR="001338D1" w:rsidRPr="004825F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</w:pP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2D61F9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adarta guud ee miisaaniyaddu </w:t>
      </w:r>
      <w:proofErr w:type="gramStart"/>
      <w:r w:rsidR="002D61F9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waa </w:t>
      </w:r>
      <w:r w:rsidR="006A46A2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=</w:t>
      </w:r>
      <w:proofErr w:type="gramEnd"/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1338D1" w:rsidRPr="004825F3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 xml:space="preserve"> 112,665,941 </w:t>
      </w:r>
    </w:p>
    <w:p w:rsidR="001F0CBA" w:rsidRPr="004825F3" w:rsidRDefault="00AF5B66" w:rsidP="00152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Ilaha miisaaniyadda ee SM </w:t>
      </w:r>
      <w:proofErr w:type="gramStart"/>
      <w:r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2015</w:t>
      </w:r>
      <w:r w:rsidR="002D61F9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1F0CBA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2D61F9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TI</w:t>
      </w:r>
      <w:proofErr w:type="gramEnd"/>
      <w:r w:rsidR="002D61F9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: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2017"/>
      </w:tblGrid>
      <w:tr w:rsidR="004825F3" w:rsidRPr="004825F3" w:rsidTr="006A46A2">
        <w:trPr>
          <w:trHeight w:val="278"/>
        </w:trPr>
        <w:tc>
          <w:tcPr>
            <w:tcW w:w="7343" w:type="dxa"/>
            <w:shd w:val="clear" w:color="000000" w:fill="DAEEF3"/>
            <w:vAlign w:val="center"/>
            <w:hideMark/>
          </w:tcPr>
          <w:p w:rsidR="001F0CBA" w:rsidRPr="004825F3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Faah-faahin</w:t>
            </w:r>
          </w:p>
        </w:tc>
        <w:tc>
          <w:tcPr>
            <w:tcW w:w="2017" w:type="dxa"/>
            <w:shd w:val="clear" w:color="000000" w:fill="DAEEF3"/>
            <w:vAlign w:val="center"/>
            <w:hideMark/>
          </w:tcPr>
          <w:p w:rsidR="001F0CBA" w:rsidRPr="004825F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825F3" w:rsidRPr="004825F3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4825F3" w:rsidRDefault="002D61F9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Sanad miisaaniyadeedka itoobiya</w:t>
            </w:r>
          </w:p>
        </w:tc>
        <w:tc>
          <w:tcPr>
            <w:tcW w:w="2017" w:type="dxa"/>
            <w:shd w:val="clear" w:color="000000" w:fill="FBDFCF"/>
            <w:vAlign w:val="center"/>
            <w:hideMark/>
          </w:tcPr>
          <w:p w:rsidR="001F0CBA" w:rsidRPr="004825F3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</w:tr>
      <w:tr w:rsidR="004825F3" w:rsidRPr="004825F3" w:rsidTr="006A46A2">
        <w:trPr>
          <w:trHeight w:val="330"/>
        </w:trPr>
        <w:tc>
          <w:tcPr>
            <w:tcW w:w="7343" w:type="dxa"/>
            <w:shd w:val="clear" w:color="000000" w:fill="FBDFCF"/>
            <w:vAlign w:val="center"/>
            <w:hideMark/>
          </w:tcPr>
          <w:p w:rsidR="001F0CBA" w:rsidRPr="004825F3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Wadart guud ee dakhliga oo ay ku jirto kabistu </w:t>
            </w:r>
            <w:r w:rsidR="001F0CBA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000000" w:fill="FBDFCF"/>
            <w:vAlign w:val="center"/>
          </w:tcPr>
          <w:p w:rsidR="001F0CBA" w:rsidRPr="004825F3" w:rsidRDefault="001338D1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112,665,941</w:t>
            </w:r>
          </w:p>
        </w:tc>
      </w:tr>
      <w:tr w:rsidR="004825F3" w:rsidRPr="004825F3" w:rsidTr="006A46A2">
        <w:trPr>
          <w:trHeight w:val="509"/>
        </w:trPr>
        <w:tc>
          <w:tcPr>
            <w:tcW w:w="7343" w:type="dxa"/>
            <w:vMerge w:val="restart"/>
            <w:shd w:val="clear" w:color="000000" w:fill="DDEBF7"/>
            <w:vAlign w:val="center"/>
            <w:hideMark/>
          </w:tcPr>
          <w:p w:rsidR="001F0CBA" w:rsidRPr="004825F3" w:rsidRDefault="00AF5B6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D</w:t>
            </w:r>
            <w:r w:rsidR="00763236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akhliga gudaha </w:t>
            </w:r>
            <w:r w:rsidR="001F0CBA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ee Degmada</w:t>
            </w:r>
          </w:p>
        </w:tc>
        <w:tc>
          <w:tcPr>
            <w:tcW w:w="2017" w:type="dxa"/>
            <w:vMerge w:val="restart"/>
            <w:shd w:val="clear" w:color="000000" w:fill="DDEBF7"/>
            <w:noWrap/>
            <w:vAlign w:val="center"/>
          </w:tcPr>
          <w:p w:rsidR="001F0CBA" w:rsidRPr="004825F3" w:rsidRDefault="001338D1" w:rsidP="001529C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22,187,401</w:t>
            </w:r>
          </w:p>
        </w:tc>
      </w:tr>
      <w:tr w:rsidR="004825F3" w:rsidRPr="004825F3" w:rsidTr="006A46A2">
        <w:trPr>
          <w:trHeight w:val="509"/>
        </w:trPr>
        <w:tc>
          <w:tcPr>
            <w:tcW w:w="7343" w:type="dxa"/>
            <w:vMerge/>
            <w:vAlign w:val="center"/>
            <w:hideMark/>
          </w:tcPr>
          <w:p w:rsidR="001F0CBA" w:rsidRPr="004825F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1F0CBA" w:rsidRPr="004825F3" w:rsidRDefault="001F0CBA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25F3" w:rsidRPr="004825F3" w:rsidTr="006A46A2">
        <w:trPr>
          <w:trHeight w:val="315"/>
        </w:trPr>
        <w:tc>
          <w:tcPr>
            <w:tcW w:w="7343" w:type="dxa"/>
            <w:shd w:val="clear" w:color="auto" w:fill="C6D9F1" w:themeFill="text2" w:themeFillTint="33"/>
            <w:vAlign w:val="center"/>
            <w:hideMark/>
          </w:tcPr>
          <w:p w:rsidR="001F0CBA" w:rsidRPr="004825F3" w:rsidRDefault="00763236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Kabista heer </w:t>
            </w:r>
            <w:proofErr w:type="gramStart"/>
            <w:r w:rsidRPr="00482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de</w:t>
            </w:r>
            <w:r w:rsidR="00AF5B66" w:rsidRPr="00482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egaan </w:t>
            </w:r>
            <w:r w:rsidRPr="00482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.</w:t>
            </w:r>
            <w:proofErr w:type="gramEnd"/>
            <w:r w:rsidRPr="00482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017" w:type="dxa"/>
            <w:shd w:val="clear" w:color="auto" w:fill="C6D9F1" w:themeFill="text2" w:themeFillTint="33"/>
            <w:noWrap/>
            <w:vAlign w:val="bottom"/>
          </w:tcPr>
          <w:p w:rsidR="001F0CBA" w:rsidRPr="004825F3" w:rsidRDefault="006A46A2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338D1" w:rsidRPr="004825F3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90,478,540</w:t>
            </w:r>
          </w:p>
        </w:tc>
      </w:tr>
    </w:tbl>
    <w:p w:rsidR="00FF768A" w:rsidRPr="004825F3" w:rsidRDefault="00FF768A" w:rsidP="00152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116F" w:rsidRPr="004825F3" w:rsidRDefault="002211E1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bookmarkStart w:id="13" w:name="_Toc73350713"/>
      <w:bookmarkEnd w:id="0"/>
      <w:r w:rsidRPr="004825F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Start w:id="14" w:name="_Toc117632851"/>
      <w:r w:rsidRPr="004825F3">
        <w:rPr>
          <w:rFonts w:ascii="Times New Roman" w:hAnsi="Times New Roman" w:cs="Times New Roman"/>
          <w:color w:val="000000" w:themeColor="text1"/>
          <w:szCs w:val="24"/>
        </w:rPr>
        <w:t>Mudnaanta qoondada</w:t>
      </w:r>
      <w:r w:rsidR="00AF5B66" w:rsidRPr="004825F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proofErr w:type="gramStart"/>
      <w:r w:rsidR="00AF5B66" w:rsidRPr="004825F3">
        <w:rPr>
          <w:rFonts w:ascii="Times New Roman" w:hAnsi="Times New Roman" w:cs="Times New Roman"/>
          <w:color w:val="000000" w:themeColor="text1"/>
          <w:szCs w:val="24"/>
        </w:rPr>
        <w:t>miisaaniyadda  iyo</w:t>
      </w:r>
      <w:proofErr w:type="gramEnd"/>
      <w:r w:rsidR="00AF5B66" w:rsidRPr="004825F3">
        <w:rPr>
          <w:rFonts w:ascii="Times New Roman" w:hAnsi="Times New Roman" w:cs="Times New Roman"/>
          <w:color w:val="000000" w:themeColor="text1"/>
          <w:szCs w:val="24"/>
        </w:rPr>
        <w:t xml:space="preserve"> kharashka</w:t>
      </w:r>
      <w:bookmarkEnd w:id="14"/>
      <w:r w:rsidRPr="004825F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4A6CAD" w:rsidRPr="004825F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bookmarkEnd w:id="13"/>
    </w:p>
    <w:p w:rsidR="0058116F" w:rsidRPr="004825F3" w:rsidRDefault="0058116F" w:rsidP="001529CD">
      <w:pPr>
        <w:pStyle w:val="Default"/>
        <w:tabs>
          <w:tab w:val="left" w:pos="3675"/>
        </w:tabs>
        <w:spacing w:line="360" w:lineRule="auto"/>
        <w:rPr>
          <w:color w:val="000000" w:themeColor="text1"/>
        </w:rPr>
      </w:pPr>
      <w:r w:rsidRPr="004825F3">
        <w:rPr>
          <w:color w:val="000000" w:themeColor="text1"/>
        </w:rPr>
        <w:tab/>
      </w:r>
    </w:p>
    <w:p w:rsidR="00F97BCC" w:rsidRPr="004825F3" w:rsidRDefault="005073B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117632852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Mudnaanta dawladda ee qoondaynta guud</w:t>
      </w:r>
      <w:r w:rsidR="00AF5B6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bookmarkEnd w:id="15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73D06" w:rsidRPr="004825F3" w:rsidRDefault="005073BD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Qoondada mudnaanta dawladdu waxay ku salaysan tahay qorshaha horumarinta toban ka sano ee qaranka iyo qorshaha heer deegaan ee tobanka sano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 </w:t>
      </w:r>
      <w:r w:rsidR="00C73D06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Qaab</w:t>
      </w:r>
      <w:proofErr w:type="gramEnd"/>
      <w:r w:rsidR="00C73D06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dhismeed ahaan iyo heer xafiis ahaan)</w:t>
      </w:r>
      <w:r w:rsidR="007C4D7F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Waxaa ahmiyad la siin doonaa dhisida </w:t>
      </w:r>
      <w:proofErr w:type="gramStart"/>
      <w:r w:rsidR="007C4D7F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awooda  u</w:t>
      </w:r>
      <w:proofErr w:type="gramEnd"/>
      <w:r w:rsidR="007C4D7F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adkaysiga  masiibooyinka abaarha iyo isbedelka cimilada, kor-uqaadista waxsoosaarka dalaga beeraha iyo xoolaha iyo damaanad qaadka cuntada ee barnaamijka dalag iyo daryeel</w:t>
      </w:r>
      <w:r w:rsidR="00B339C4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4195" w:rsidRPr="004825F3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44195" w:rsidRPr="004825F3" w:rsidRDefault="00444195" w:rsidP="001529CD">
      <w:pPr>
        <w:spacing w:after="120" w:line="360" w:lineRule="auto"/>
        <w:ind w:right="-8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A6CAD" w:rsidRPr="004825F3" w:rsidRDefault="00E81FFD" w:rsidP="001529CD">
      <w:pPr>
        <w:pStyle w:val="Heading2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117632853"/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FF6F7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alkee loo isticmaalayaa lacagta/miisaaniyadda</w:t>
      </w:r>
      <w:r w:rsidR="004A6CA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bookmarkEnd w:id="16"/>
      <w:proofErr w:type="gramEnd"/>
    </w:p>
    <w:p w:rsidR="0058116F" w:rsidRPr="004825F3" w:rsidRDefault="0058116F" w:rsidP="001529CD">
      <w:pPr>
        <w:pStyle w:val="Default"/>
        <w:spacing w:line="360" w:lineRule="auto"/>
        <w:ind w:left="1260"/>
        <w:rPr>
          <w:color w:val="000000" w:themeColor="text1"/>
        </w:rPr>
      </w:pPr>
      <w:r w:rsidRPr="004825F3">
        <w:rPr>
          <w:b/>
          <w:color w:val="000000" w:themeColor="text1"/>
        </w:rPr>
        <w:tab/>
      </w:r>
    </w:p>
    <w:p w:rsidR="00C801D6" w:rsidRPr="004825F3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W</w:t>
      </w:r>
      <w:r w:rsidR="00E81FFD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adarta guud ee miisaaniyadda sanadkan waxaa loo qoondeeyey qaybaha khara</w:t>
      </w:r>
      <w:r w:rsidR="00FF6F76" w:rsidRPr="004825F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shaadka kala duwan ee soo socda:-</w:t>
      </w:r>
    </w:p>
    <w:p w:rsidR="00FA6CF1" w:rsidRPr="004825F3" w:rsidRDefault="007C4D7F" w:rsidP="001529CD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5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Isbar-</w:t>
      </w:r>
      <w:proofErr w:type="gramStart"/>
      <w:r w:rsidRPr="004825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bardhiga </w:t>
      </w:r>
      <w:r w:rsidR="008776A0" w:rsidRPr="004825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qorshaha</w:t>
      </w:r>
      <w:proofErr w:type="gramEnd"/>
      <w:r w:rsidR="008776A0" w:rsidRPr="004825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 xml:space="preserve"> kharashka </w:t>
      </w:r>
      <w:r w:rsidRPr="004825F3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S.M 2014 iyo S.M 2015 T.I</w:t>
      </w:r>
    </w:p>
    <w:tbl>
      <w:tblPr>
        <w:tblW w:w="9160" w:type="dxa"/>
        <w:tblInd w:w="-5" w:type="dxa"/>
        <w:tblLook w:val="04A0" w:firstRow="1" w:lastRow="0" w:firstColumn="1" w:lastColumn="0" w:noHBand="0" w:noVBand="1"/>
      </w:tblPr>
      <w:tblGrid>
        <w:gridCol w:w="3803"/>
        <w:gridCol w:w="1697"/>
        <w:gridCol w:w="2300"/>
        <w:gridCol w:w="1360"/>
      </w:tblGrid>
      <w:tr w:rsidR="004825F3" w:rsidRPr="004825F3" w:rsidTr="001A41E1">
        <w:trPr>
          <w:trHeight w:val="509"/>
        </w:trPr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825F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Qaybaha kharashka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825F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2014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825F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SM</w:t>
            </w:r>
            <w:r w:rsidR="007C4D7F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2015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60A49" w:rsidRPr="004825F3" w:rsidRDefault="00E66A99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Farqiga </w:t>
            </w:r>
          </w:p>
        </w:tc>
      </w:tr>
      <w:tr w:rsidR="004825F3" w:rsidRPr="004825F3" w:rsidTr="001A41E1">
        <w:trPr>
          <w:trHeight w:val="509"/>
        </w:trPr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825F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825F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825F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060A49" w:rsidRPr="004825F3" w:rsidRDefault="00060A49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825F3" w:rsidRPr="004825F3" w:rsidTr="004978C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6" w:rsidRPr="004825F3" w:rsidRDefault="00DF7FA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Kharashaadka miisaaniyadda caadiga ah (Recurrent budget)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80,177,662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83,005,875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2,828,212</w:t>
            </w:r>
          </w:p>
        </w:tc>
      </w:tr>
      <w:tr w:rsidR="004825F3" w:rsidRPr="004825F3" w:rsidTr="004978C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6" w:rsidRPr="004825F3" w:rsidRDefault="00DF7FA6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Miisaaniyadda Mashaariicda (Capital budget)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23,572,207.77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29,660,067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6,087,859</w:t>
            </w:r>
          </w:p>
        </w:tc>
      </w:tr>
      <w:tr w:rsidR="004825F3" w:rsidRPr="004825F3" w:rsidTr="004978CD">
        <w:trPr>
          <w:trHeight w:val="315"/>
        </w:trPr>
        <w:tc>
          <w:tcPr>
            <w:tcW w:w="3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A6" w:rsidRPr="004825F3" w:rsidRDefault="00DF7FA6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103,749,870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112,665,941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FA6" w:rsidRPr="004825F3" w:rsidRDefault="00DF7FA6" w:rsidP="00922A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8,916,071</w:t>
            </w:r>
          </w:p>
        </w:tc>
      </w:tr>
    </w:tbl>
    <w:p w:rsidR="007C4D7F" w:rsidRPr="004825F3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p w:rsidR="00D14240" w:rsidRPr="004825F3" w:rsidRDefault="007C4D7F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Miisaaniyadda caadiga ah iyo Miisaaniyada </w:t>
      </w:r>
      <w:proofErr w:type="gramStart"/>
      <w:r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mashaariicda</w:t>
      </w:r>
      <w:r w:rsidR="00D14240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 </w:t>
      </w:r>
      <w:r w:rsidR="00AF5A07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ee</w:t>
      </w:r>
      <w:proofErr w:type="gramEnd"/>
      <w:r w:rsidR="00AF5A07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="00D14240"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  <w:t>S.M 2015 T.I</w:t>
      </w:r>
    </w:p>
    <w:p w:rsidR="00351761" w:rsidRPr="004825F3" w:rsidRDefault="00351761" w:rsidP="001529CD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pacing w:val="-1"/>
          <w:sz w:val="24"/>
          <w:szCs w:val="24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117"/>
        <w:gridCol w:w="1349"/>
      </w:tblGrid>
      <w:tr w:rsidR="004825F3" w:rsidRPr="004825F3" w:rsidTr="001A41E1">
        <w:trPr>
          <w:trHeight w:val="300"/>
        </w:trPr>
        <w:tc>
          <w:tcPr>
            <w:tcW w:w="3798" w:type="dxa"/>
            <w:shd w:val="clear" w:color="000000" w:fill="E2EFDA"/>
            <w:noWrap/>
            <w:vAlign w:val="bottom"/>
            <w:hideMark/>
          </w:tcPr>
          <w:p w:rsidR="00D14240" w:rsidRPr="004825F3" w:rsidRDefault="00AF5A07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Faah-faahin </w:t>
            </w:r>
          </w:p>
        </w:tc>
        <w:tc>
          <w:tcPr>
            <w:tcW w:w="4117" w:type="dxa"/>
            <w:shd w:val="clear" w:color="000000" w:fill="E2EFDA"/>
            <w:noWrap/>
            <w:vAlign w:val="bottom"/>
            <w:hideMark/>
          </w:tcPr>
          <w:p w:rsidR="00D14240" w:rsidRPr="004825F3" w:rsidRDefault="00D14240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1349" w:type="dxa"/>
            <w:shd w:val="clear" w:color="000000" w:fill="E2EFDA"/>
            <w:noWrap/>
            <w:vAlign w:val="bottom"/>
            <w:hideMark/>
          </w:tcPr>
          <w:p w:rsidR="00D14240" w:rsidRPr="004825F3" w:rsidRDefault="007C4D7F" w:rsidP="00152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Saamiga </w:t>
            </w:r>
            <w:r w:rsidR="00D14240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D14240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4825F3" w:rsidRPr="004825F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2578E" w:rsidRPr="004825F3" w:rsidRDefault="00A2578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Mushaarka </w:t>
            </w:r>
          </w:p>
        </w:tc>
        <w:tc>
          <w:tcPr>
            <w:tcW w:w="4117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72,775,690</w:t>
            </w:r>
          </w:p>
        </w:tc>
        <w:tc>
          <w:tcPr>
            <w:tcW w:w="1349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65%</w:t>
            </w:r>
          </w:p>
        </w:tc>
      </w:tr>
      <w:tr w:rsidR="004825F3" w:rsidRPr="004825F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2578E" w:rsidRPr="004825F3" w:rsidRDefault="00A2578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Hawl-fulinta </w:t>
            </w:r>
          </w:p>
        </w:tc>
        <w:tc>
          <w:tcPr>
            <w:tcW w:w="4117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10,230,185</w:t>
            </w:r>
          </w:p>
        </w:tc>
        <w:tc>
          <w:tcPr>
            <w:tcW w:w="1349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9%</w:t>
            </w:r>
          </w:p>
        </w:tc>
      </w:tr>
      <w:tr w:rsidR="004825F3" w:rsidRPr="004825F3" w:rsidTr="001A41E1">
        <w:trPr>
          <w:trHeight w:val="251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:rsidR="00A2578E" w:rsidRPr="004825F3" w:rsidRDefault="00A2578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Miisaaniyadda Mashaariicda </w:t>
            </w:r>
          </w:p>
        </w:tc>
        <w:tc>
          <w:tcPr>
            <w:tcW w:w="4117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29,660,067</w:t>
            </w:r>
          </w:p>
        </w:tc>
        <w:tc>
          <w:tcPr>
            <w:tcW w:w="1349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26%</w:t>
            </w:r>
          </w:p>
        </w:tc>
      </w:tr>
      <w:tr w:rsidR="00A2578E" w:rsidRPr="004825F3" w:rsidTr="001A41E1">
        <w:trPr>
          <w:trHeight w:val="300"/>
        </w:trPr>
        <w:tc>
          <w:tcPr>
            <w:tcW w:w="3798" w:type="dxa"/>
            <w:shd w:val="clear" w:color="auto" w:fill="auto"/>
            <w:noWrap/>
            <w:vAlign w:val="bottom"/>
          </w:tcPr>
          <w:p w:rsidR="00A2578E" w:rsidRPr="004825F3" w:rsidRDefault="00A2578E" w:rsidP="001529C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guud ee miisaaniyadda</w:t>
            </w:r>
          </w:p>
        </w:tc>
        <w:tc>
          <w:tcPr>
            <w:tcW w:w="4117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112,665,941</w:t>
            </w:r>
          </w:p>
        </w:tc>
        <w:tc>
          <w:tcPr>
            <w:tcW w:w="1349" w:type="dxa"/>
            <w:shd w:val="clear" w:color="auto" w:fill="auto"/>
            <w:noWrap/>
          </w:tcPr>
          <w:p w:rsidR="00A2578E" w:rsidRPr="004825F3" w:rsidRDefault="00A2578E" w:rsidP="005140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</w:tbl>
    <w:p w:rsidR="001A41E1" w:rsidRPr="004825F3" w:rsidRDefault="001A41E1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4825F3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64170" w:rsidRPr="004825F3" w:rsidRDefault="00A64170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45A9" w:rsidRPr="004825F3" w:rsidRDefault="005E45A9" w:rsidP="001529C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240" w:rsidRPr="004825F3" w:rsidRDefault="007C4D7F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Qoondada M</w:t>
      </w:r>
      <w:r w:rsidR="00351761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iisaaniya</w:t>
      </w: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dda Xafiisyada Horumarinta ee S.M 2015 T.I</w:t>
      </w:r>
      <w:r w:rsidR="00351761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60A49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(Miisaaniyadda C</w:t>
      </w:r>
      <w:r w:rsidR="00351761"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aadiga ah iyo </w:t>
      </w:r>
      <w:r w:rsidRPr="004825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Miisaaniyadda Mashaariicda)</w:t>
      </w:r>
    </w:p>
    <w:p w:rsidR="00A64170" w:rsidRPr="004825F3" w:rsidRDefault="00A64170" w:rsidP="001529CD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03" w:type="dxa"/>
        <w:tblInd w:w="-5" w:type="dxa"/>
        <w:tblLook w:val="04A0" w:firstRow="1" w:lastRow="0" w:firstColumn="1" w:lastColumn="0" w:noHBand="0" w:noVBand="1"/>
      </w:tblPr>
      <w:tblGrid>
        <w:gridCol w:w="720"/>
        <w:gridCol w:w="5940"/>
        <w:gridCol w:w="1800"/>
        <w:gridCol w:w="1643"/>
      </w:tblGrid>
      <w:tr w:rsidR="004825F3" w:rsidRPr="004825F3" w:rsidTr="004B7B83">
        <w:trPr>
          <w:trHeight w:val="3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4825F3" w:rsidRDefault="00D14240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S/n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D14240" w:rsidRPr="004825F3" w:rsidRDefault="00671DCF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Magaca </w:t>
            </w:r>
            <w:r w:rsidR="001A41E1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</w:t>
            </w:r>
            <w:r w:rsidR="006A09DE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aybaha </w:t>
            </w:r>
            <w:r w:rsidR="001A41E1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Xafiisyada H</w:t>
            </w: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orumarinta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4825F3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Qoondada M</w:t>
            </w:r>
            <w:r w:rsidR="00671DCF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iisaaniyadda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D14240" w:rsidRPr="004825F3" w:rsidRDefault="001A41E1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Saamiga /</w:t>
            </w:r>
            <w:r w:rsidR="00671DCF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Boqolay </w:t>
            </w:r>
            <w:r w:rsidR="00D14240"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4825F3" w:rsidRPr="004825F3" w:rsidTr="00664A82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Wadarta Miisaaniyadda guud ee S.M 2015 T.I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112,665,941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100%</w:t>
            </w:r>
          </w:p>
        </w:tc>
      </w:tr>
      <w:tr w:rsidR="004825F3" w:rsidRPr="004825F3" w:rsidTr="004B7B83">
        <w:trPr>
          <w:trHeight w:val="29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Beeraha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12,849,880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11%</w:t>
            </w:r>
          </w:p>
        </w:tc>
      </w:tr>
      <w:tr w:rsidR="004825F3" w:rsidRPr="004825F3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Horumarinta Khayraadka Biyaha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5,044,594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4%</w:t>
            </w:r>
          </w:p>
        </w:tc>
      </w:tr>
      <w:tr w:rsidR="004825F3" w:rsidRPr="004825F3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Waxbarashada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30,204,609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27%</w:t>
            </w:r>
          </w:p>
        </w:tc>
      </w:tr>
      <w:tr w:rsidR="004825F3" w:rsidRPr="004825F3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 Caafimaadka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20,100,317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18%</w:t>
            </w:r>
          </w:p>
        </w:tc>
      </w:tr>
      <w:tr w:rsidR="004825F3" w:rsidRPr="004825F3" w:rsidTr="004B7B83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Qaybta Cadaaladda iyo Nabadgalyada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16,210,079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14%</w:t>
            </w:r>
          </w:p>
        </w:tc>
      </w:tr>
      <w:tr w:rsidR="004825F3" w:rsidRPr="004825F3" w:rsidTr="004B7B83">
        <w:trPr>
          <w:trHeight w:val="2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Qaybaha Maamulka guud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21,071,969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19%</w:t>
            </w:r>
          </w:p>
        </w:tc>
      </w:tr>
      <w:tr w:rsidR="004825F3" w:rsidRPr="004825F3" w:rsidTr="004B7B83">
        <w:trPr>
          <w:trHeight w:val="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8ED" w:rsidRPr="004825F3" w:rsidRDefault="00F818ED" w:rsidP="001529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Qaybaha kale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7,184,493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18ED" w:rsidRPr="004825F3" w:rsidRDefault="00F818ED" w:rsidP="00F81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825F3">
              <w:rPr>
                <w:rFonts w:ascii="Times New Roman" w:hAnsi="Times New Roman" w:cs="Times New Roman"/>
                <w:color w:val="000000" w:themeColor="text1"/>
                <w:sz w:val="24"/>
              </w:rPr>
              <w:t>6%</w:t>
            </w:r>
          </w:p>
        </w:tc>
      </w:tr>
    </w:tbl>
    <w:p w:rsidR="00427CCE" w:rsidRPr="004825F3" w:rsidRDefault="00427CCE" w:rsidP="001529CD">
      <w:pPr>
        <w:pStyle w:val="Heading1"/>
        <w:spacing w:line="36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Toc73350714"/>
    </w:p>
    <w:p w:rsidR="0058116F" w:rsidRPr="004825F3" w:rsidRDefault="00427CCE" w:rsidP="001529CD">
      <w:pPr>
        <w:pStyle w:val="Heading1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br w:type="column"/>
      </w:r>
      <w:bookmarkStart w:id="18" w:name="_Toc117632854"/>
      <w:r w:rsidR="0042520D" w:rsidRPr="004825F3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Macnaha eray </w:t>
      </w:r>
      <w:proofErr w:type="gramStart"/>
      <w:r w:rsidR="0042520D" w:rsidRPr="004825F3">
        <w:rPr>
          <w:rFonts w:ascii="Times New Roman" w:hAnsi="Times New Roman" w:cs="Times New Roman"/>
          <w:color w:val="000000" w:themeColor="text1"/>
          <w:szCs w:val="24"/>
        </w:rPr>
        <w:t xml:space="preserve">bixinta </w:t>
      </w:r>
      <w:r w:rsidR="0058116F" w:rsidRPr="004825F3">
        <w:rPr>
          <w:rFonts w:ascii="Times New Roman" w:hAnsi="Times New Roman" w:cs="Times New Roman"/>
          <w:color w:val="000000" w:themeColor="text1"/>
          <w:szCs w:val="24"/>
        </w:rPr>
        <w:t xml:space="preserve"> (</w:t>
      </w:r>
      <w:proofErr w:type="gramEnd"/>
      <w:r w:rsidR="0058116F" w:rsidRPr="004825F3">
        <w:rPr>
          <w:rFonts w:ascii="Times New Roman" w:hAnsi="Times New Roman" w:cs="Times New Roman"/>
          <w:color w:val="000000" w:themeColor="text1"/>
          <w:szCs w:val="24"/>
        </w:rPr>
        <w:t>glossary)</w:t>
      </w:r>
      <w:bookmarkEnd w:id="17"/>
      <w:bookmarkEnd w:id="18"/>
    </w:p>
    <w:p w:rsidR="00E92E4D" w:rsidRPr="004825F3" w:rsidRDefault="0042520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Awooda sharci 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axay </w:t>
      </w:r>
      <w:r w:rsidR="00430DF7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 hadashaa awoodda maamulka maxkamada si loo go’aamiyo </w:t>
      </w:r>
      <w:r w:rsidR="0034157B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xeerasha fulineed ee xafiisyada</w:t>
      </w:r>
      <w:r w:rsidR="0034157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92E4D" w:rsidRPr="004825F3" w:rsidRDefault="0034157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Baaqa miisaaniyadda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23157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wareegtada ka soo baxda xafiiska maaliyadda degmada oo ka kooban foomaasha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diyaarinta iyo faah-faahinta qi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yaas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 miisaaniyadda la soo gudbinayo</w:t>
      </w:r>
      <w:r w:rsidR="00423157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C783C" w:rsidRPr="004825F3" w:rsidRDefault="00262C0F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Diyaarinta miisaaniyadda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geedi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socodka go’aaminta khayraadka muhiimka ah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xafiisyada ee ay ku fuliyaan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barnaamijyada iyo ujeedooyinka</w:t>
      </w:r>
      <w:r w:rsidR="00E441B2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si loo xaqiijiyo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ujeedooyinka </w:t>
      </w:r>
      <w:r w:rsidR="00E441B2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tubaha fog-</w:t>
      </w:r>
      <w:proofErr w:type="gramStart"/>
      <w:r w:rsidR="00E441B2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fog  iyo</w:t>
      </w:r>
      <w:proofErr w:type="gramEnd"/>
      <w:r w:rsidR="00E441B2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ahdaaftiisa.</w:t>
      </w:r>
      <w:r w:rsidR="00E441B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83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41B2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4825F3" w:rsidRDefault="00E441B2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Dabagalka </w:t>
      </w:r>
      <w:r w:rsidR="004B5C9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Miisaaniyadda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ormeerka fulinta miisaaniyadda, si loo helo hubinta iyo isku dheelitirnaanta miisaaniyadda la ansixiyey</w:t>
      </w:r>
      <w:r w:rsidR="004B5C96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5C96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E92E4D" w:rsidRPr="004825F3" w:rsidRDefault="004B5C9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Dalabka miisaaniyadda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kharashka miisaaniyadda oo kooban oo loogu ta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lagalay mudo kooban, badanaa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sanad miisaaniyadeed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kaas oo loo gudbiyo </w:t>
      </w:r>
      <w:r w:rsidR="006A08C7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xafiiska maaliyadda degmada.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E1529" w:rsidRPr="004825F3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Miisaaniyadda kabista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765D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kabista ee heer deegaan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laga helo</w:t>
      </w:r>
      <w:r w:rsidR="004765D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41F1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22D5" w:rsidRPr="004825F3" w:rsidRDefault="00433868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Kharashka mashaariicda</w:t>
      </w:r>
      <w:r w:rsidR="00E2730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K</w:t>
      </w:r>
      <w:r w:rsidR="0034213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harashaadka maalgalinta dawladda ee hantida kaas oo loogu talagalay in uu xafiisku ku adeegto. </w:t>
      </w:r>
      <w:r w:rsidR="003E22D5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E92E4D" w:rsidRPr="004825F3" w:rsidRDefault="00937BFD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Buugga miisaaniyadda muwaadiniinta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waa macluumaad koobaya, qeexayana xogta aas-aasiga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ah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ee </w:t>
      </w:r>
      <w:r w:rsidR="0034213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miisaaniyadda dawladda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716EE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looguna bandhigo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ama shaaciyo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bulshada </w:t>
      </w:r>
      <w:r w:rsidR="001A41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iyadoo la adeegsanayo lu</w:t>
      </w:r>
      <w:r w:rsidR="006716EE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qad fudud oo ay fahmikaraan.</w:t>
      </w:r>
      <w:r w:rsidR="006716E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C3305" w:rsidRPr="004825F3" w:rsidRDefault="001A41E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716E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 qaybgalka dadwaynaha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ee miisaaniyadda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716E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Waxay la xidhiidhaa xuquuqda dastuuriga ah 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ee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muwaadinku leeyahay si 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uu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uga </w:t>
      </w:r>
      <w:proofErr w:type="gramStart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qaybqaato  go’aanada</w:t>
      </w:r>
      <w:proofErr w:type="gramEnd"/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geedi-socodka diyaarinta iyo hirgelinta miisaaniyada</w:t>
      </w:r>
      <w:r w:rsidR="00BC3305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92E4D" w:rsidRPr="004825F3" w:rsidRDefault="00E6636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Khayraadka gudaha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3305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geedisocodka ay dawladdu ku soo ururiso </w:t>
      </w:r>
      <w:r w:rsidR="005E3377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dakhliyada kala duwan kuna kharashgarayso khayraadkeeda isla maamulka degmada si ay u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 jawaabaan baahida bulshada</w:t>
      </w:r>
      <w:r w:rsidR="00BC3305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</w:t>
      </w:r>
      <w:r w:rsidR="00BC3305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92E4D" w:rsidRPr="004825F3" w:rsidRDefault="006D5C1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Sanad miisaaniyadeedka I</w:t>
      </w:r>
      <w:r w:rsidR="000E172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toobiya: 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E172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SMI</w:t>
      </w:r>
      <w:r w:rsidR="00E92E4D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92E4D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Saa tirsiga sanadka dawlada Itoobiya</w:t>
      </w:r>
      <w:proofErr w:type="gramStart"/>
      <w:r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E92E4D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</w:t>
      </w:r>
      <w:r w:rsidR="000E1726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aa</w:t>
      </w:r>
      <w:r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</w:t>
      </w:r>
      <w:proofErr w:type="gramEnd"/>
      <w:r w:rsidR="000E1726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wakhti ay dawladdu u adeegsato </w:t>
      </w:r>
      <w:r w:rsidR="000D05D0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ogaysiisyada </w:t>
      </w:r>
      <w:r w:rsidR="000E1726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miisaaniyad</w:t>
      </w:r>
      <w:r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0E1726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0D05D0"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sanadka</w:t>
      </w:r>
      <w:r w:rsidRPr="004825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 taas oo ka bilaabanta  1da bisha Hamle kuna dhamaata 30ka Bisha Sane.</w:t>
      </w:r>
    </w:p>
    <w:p w:rsidR="006E38D1" w:rsidRPr="004825F3" w:rsidRDefault="007F55AB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Khayraadka maaliyadeed/dakhliga</w:t>
      </w:r>
      <w:r w:rsidR="006E38D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E5948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il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aha dhaqaale ee ay dawladdu hesho si ay u maalgal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iso una waafajiso baahiyaheeda ee kharashyada</w:t>
      </w:r>
      <w:r w:rsidR="00FE5948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miisaaniyadda caadiga ah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iyo miisaaniyadda mashaariicda</w:t>
      </w:r>
      <w:r w:rsidR="00FE5948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 </w:t>
      </w:r>
    </w:p>
    <w:p w:rsidR="00157193" w:rsidRPr="004825F3" w:rsidRDefault="00DA17E5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Dhaq-dhaqaaqa lacageed</w:t>
      </w:r>
      <w:r w:rsidR="006E38D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aa isfahamka iyo </w:t>
      </w:r>
      <w:r w:rsidR="00FB5658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wax iswaydaarsiga u dhexeeya iibiyaha iyo iibsadaha ee ay isk</w:t>
      </w:r>
      <w:r w:rsidR="006D5C1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 dhaafsadaan hanti badal ka/</w:t>
      </w:r>
      <w:r w:rsidR="00FB5658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lacag bixin.</w:t>
      </w:r>
      <w:r w:rsidR="006454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E38D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4E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A05C1" w:rsidRPr="004825F3" w:rsidRDefault="0048188C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Kulanka wada xaajoodka bulshada ka hor diyaarinta miisaaniyadda</w:t>
      </w:r>
      <w:r w:rsidR="00DA05C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fagaare kusalaysan wada xaajoodka lala yeesho qaar kamida bulshada ku dhaqan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tuulooyinka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degmada si loo cadeeyo mudnaanta baahiyaha aas-aasiga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ah, 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taas oo loo isticmaalo </w:t>
      </w:r>
      <w:r w:rsidR="00A45E0B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gashiga diyaarinta qorshaha sanadka ee degmada. </w:t>
      </w:r>
      <w:r w:rsidR="001D302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2BD7" w:rsidRPr="004825F3" w:rsidRDefault="00342130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Baaqa </w:t>
      </w:r>
      <w:r w:rsidR="00F9692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ka hor miisaaniyadda:</w:t>
      </w:r>
      <w:r w:rsidR="00C5366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6926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aa baaqa uu ku cadyahay halbeegyada dhaqaalaha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ee qorshaha la</w:t>
      </w:r>
      <w:r w:rsidR="00714D1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anta fulinta. </w:t>
      </w:r>
      <w:proofErr w:type="gramStart"/>
      <w:r w:rsidR="00714D1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talaabadani</w:t>
      </w:r>
      <w:proofErr w:type="gramEnd"/>
      <w:r w:rsidR="00714D12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, waa ka hor intaan l</w:t>
      </w:r>
      <w:r w:rsidR="008E0C0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horgaynin qorshaha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miisaaniyadda </w:t>
      </w:r>
      <w:r w:rsidR="008E0C0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golaha xildhibaanada. </w:t>
      </w:r>
      <w:proofErr w:type="gramStart"/>
      <w:r w:rsidR="008E0C0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go’aankaas</w:t>
      </w:r>
      <w:proofErr w:type="gramEnd"/>
      <w:r w:rsidR="008E0C04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oo </w:t>
      </w:r>
      <w:r w:rsidR="000744F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lagu falanqeeyo cadadka miisaaniyadda iyo sida loo qoondayn doono.</w:t>
      </w:r>
      <w:r w:rsidR="006E38D1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 </w:t>
      </w:r>
    </w:p>
    <w:p w:rsidR="000D139E" w:rsidRPr="004825F3" w:rsidRDefault="00F90251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Hay’ad dawladeed </w:t>
      </w:r>
      <w:r w:rsidR="000D139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440A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afiisyada miisaaniyadda dawladda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loo qoondeeyo</w:t>
      </w:r>
      <w:r w:rsidR="000D139E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7440A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Waa h</w:t>
      </w:r>
      <w:r w:rsidR="009F64AC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ay’ad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walba oo ay aas-aastay dawladda deegaanku, laguna aas-aasay bayaan ay ansixiyeen golaha xildhibaanada deegaanku, marka laga reebo shirkadaha dawlada ee soo saara macaash, kuwaas oo aan miisaaniyadd dawladeed loo qoondaynin.</w:t>
      </w:r>
    </w:p>
    <w:p w:rsidR="00227111" w:rsidRPr="004825F3" w:rsidRDefault="00A41946" w:rsidP="001529CD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Kharashaadka miisaaniyadda caadiga ah</w:t>
      </w:r>
      <w:r w:rsidR="00DA05C1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440AF" w:rsidRPr="00482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aa kharashaadka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ku baxaya mushaarka, hawlfulinta xafiiska, sida iibka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agabka iyo adeegyada </w:t>
      </w:r>
      <w:r w:rsidR="00056B70"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kale</w:t>
      </w:r>
      <w:r w:rsidRPr="004825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bookmarkStart w:id="19" w:name="_Toc73350715"/>
    </w:p>
    <w:bookmarkEnd w:id="19"/>
    <w:bookmarkEnd w:id="1"/>
    <w:p w:rsidR="003817C6" w:rsidRPr="004825F3" w:rsidRDefault="003817C6" w:rsidP="001529CD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17C6" w:rsidRPr="004825F3" w:rsidSect="0028622E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B0" w:rsidRDefault="003868B0" w:rsidP="00551088">
      <w:pPr>
        <w:spacing w:after="0" w:line="240" w:lineRule="auto"/>
      </w:pPr>
      <w:r>
        <w:separator/>
      </w:r>
    </w:p>
  </w:endnote>
  <w:endnote w:type="continuationSeparator" w:id="0">
    <w:p w:rsidR="003868B0" w:rsidRDefault="003868B0" w:rsidP="0055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878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F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06A" w:rsidRDefault="006B3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F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65C66" w:rsidRDefault="00D6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658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211" w:rsidRDefault="00EE7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5F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81678" w:rsidRDefault="00A8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B0" w:rsidRDefault="003868B0" w:rsidP="00551088">
      <w:pPr>
        <w:spacing w:after="0" w:line="240" w:lineRule="auto"/>
      </w:pPr>
      <w:r>
        <w:separator/>
      </w:r>
    </w:p>
  </w:footnote>
  <w:footnote w:type="continuationSeparator" w:id="0">
    <w:p w:rsidR="003868B0" w:rsidRDefault="003868B0" w:rsidP="0055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6A" w:rsidRDefault="006B3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3D"/>
    <w:multiLevelType w:val="hybridMultilevel"/>
    <w:tmpl w:val="5474582A"/>
    <w:lvl w:ilvl="0" w:tplc="C380B358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3434C"/>
    <w:multiLevelType w:val="multilevel"/>
    <w:tmpl w:val="16401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2">
    <w:nsid w:val="0BB7AA88"/>
    <w:multiLevelType w:val="singleLevel"/>
    <w:tmpl w:val="0BB7AA8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BDE74EE"/>
    <w:multiLevelType w:val="hybridMultilevel"/>
    <w:tmpl w:val="1E1A3AE8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290"/>
    <w:multiLevelType w:val="hybridMultilevel"/>
    <w:tmpl w:val="A14C8514"/>
    <w:lvl w:ilvl="0" w:tplc="D68A1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DCC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0A4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8EA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28A5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A789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A52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693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867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721A3"/>
    <w:multiLevelType w:val="hybridMultilevel"/>
    <w:tmpl w:val="331E6E74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6">
    <w:nsid w:val="1C7163CA"/>
    <w:multiLevelType w:val="hybridMultilevel"/>
    <w:tmpl w:val="3738DCBC"/>
    <w:lvl w:ilvl="0" w:tplc="9844CE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4EE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EF894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388A74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A04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8A39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A2F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69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70C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775E4"/>
    <w:multiLevelType w:val="hybridMultilevel"/>
    <w:tmpl w:val="F902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328C9"/>
    <w:multiLevelType w:val="hybridMultilevel"/>
    <w:tmpl w:val="BBF8B8BC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A224C"/>
    <w:multiLevelType w:val="hybridMultilevel"/>
    <w:tmpl w:val="E7F2AD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976F1"/>
    <w:multiLevelType w:val="hybridMultilevel"/>
    <w:tmpl w:val="81786220"/>
    <w:lvl w:ilvl="0" w:tplc="CDA60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B29C">
      <w:start w:val="262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49FD6">
      <w:start w:val="262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6AC368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06B5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C61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800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946F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E04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C95315"/>
    <w:multiLevelType w:val="hybridMultilevel"/>
    <w:tmpl w:val="ABB00352"/>
    <w:lvl w:ilvl="0" w:tplc="0409000F">
      <w:start w:val="1"/>
      <w:numFmt w:val="decimal"/>
      <w:lvlText w:val="%1."/>
      <w:lvlJc w:val="left"/>
      <w:pPr>
        <w:ind w:left="15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2">
    <w:nsid w:val="3FF858EA"/>
    <w:multiLevelType w:val="hybridMultilevel"/>
    <w:tmpl w:val="A9023046"/>
    <w:lvl w:ilvl="0" w:tplc="3F2CFE82">
      <w:start w:val="1"/>
      <w:numFmt w:val="decimal"/>
      <w:lvlText w:val="%1."/>
      <w:lvlJc w:val="left"/>
      <w:pPr>
        <w:ind w:left="8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>
    <w:nsid w:val="42BE3CED"/>
    <w:multiLevelType w:val="hybridMultilevel"/>
    <w:tmpl w:val="A91295B2"/>
    <w:lvl w:ilvl="0" w:tplc="74D0E1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930BD"/>
    <w:multiLevelType w:val="hybridMultilevel"/>
    <w:tmpl w:val="CA34C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3ABC"/>
    <w:multiLevelType w:val="hybridMultilevel"/>
    <w:tmpl w:val="49F49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B67ED"/>
    <w:multiLevelType w:val="hybridMultilevel"/>
    <w:tmpl w:val="8E26DD68"/>
    <w:lvl w:ilvl="0" w:tplc="7DA45D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A47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22A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ACF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814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423C5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D03C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831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2D7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BC40A6"/>
    <w:multiLevelType w:val="hybridMultilevel"/>
    <w:tmpl w:val="F326A290"/>
    <w:lvl w:ilvl="0" w:tplc="BA749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A35D6"/>
    <w:multiLevelType w:val="multilevel"/>
    <w:tmpl w:val="164016B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3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4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  <w:sz w:val="24"/>
      </w:rPr>
    </w:lvl>
  </w:abstractNum>
  <w:abstractNum w:abstractNumId="19">
    <w:nsid w:val="6EA75C04"/>
    <w:multiLevelType w:val="hybridMultilevel"/>
    <w:tmpl w:val="75942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A478D"/>
    <w:multiLevelType w:val="hybridMultilevel"/>
    <w:tmpl w:val="6A5CE12A"/>
    <w:lvl w:ilvl="0" w:tplc="B65EAF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009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F670A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DE06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C644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E0D3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542F0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7521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47A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0"/>
  </w:num>
  <w:num w:numId="7">
    <w:abstractNumId w:val="20"/>
  </w:num>
  <w:num w:numId="8">
    <w:abstractNumId w:val="4"/>
  </w:num>
  <w:num w:numId="9">
    <w:abstractNumId w:val="12"/>
  </w:num>
  <w:num w:numId="10">
    <w:abstractNumId w:val="11"/>
  </w:num>
  <w:num w:numId="11">
    <w:abstractNumId w:val="1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3"/>
  </w:num>
  <w:num w:numId="17">
    <w:abstractNumId w:val="13"/>
  </w:num>
  <w:num w:numId="18">
    <w:abstractNumId w:val="18"/>
  </w:num>
  <w:num w:numId="19">
    <w:abstractNumId w:val="14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MjE3tjA0tzQ0NTFT0lEKTi0uzszPAykwrgUAtCkttSwAAAA="/>
  </w:docVars>
  <w:rsids>
    <w:rsidRoot w:val="006F5175"/>
    <w:rsid w:val="00001DD9"/>
    <w:rsid w:val="00003A8B"/>
    <w:rsid w:val="00011DD0"/>
    <w:rsid w:val="000138FF"/>
    <w:rsid w:val="00015759"/>
    <w:rsid w:val="000363E3"/>
    <w:rsid w:val="0003647E"/>
    <w:rsid w:val="00041F1E"/>
    <w:rsid w:val="00051BA0"/>
    <w:rsid w:val="0005647A"/>
    <w:rsid w:val="00056A95"/>
    <w:rsid w:val="00056B70"/>
    <w:rsid w:val="00060A49"/>
    <w:rsid w:val="00065ACC"/>
    <w:rsid w:val="00070557"/>
    <w:rsid w:val="00070DCE"/>
    <w:rsid w:val="000744FE"/>
    <w:rsid w:val="0007594C"/>
    <w:rsid w:val="0007687A"/>
    <w:rsid w:val="00087027"/>
    <w:rsid w:val="00093C16"/>
    <w:rsid w:val="000B3C0C"/>
    <w:rsid w:val="000B45EE"/>
    <w:rsid w:val="000C229C"/>
    <w:rsid w:val="000C73C3"/>
    <w:rsid w:val="000C783C"/>
    <w:rsid w:val="000D00AB"/>
    <w:rsid w:val="000D05D0"/>
    <w:rsid w:val="000D139E"/>
    <w:rsid w:val="000D4F4D"/>
    <w:rsid w:val="000D6091"/>
    <w:rsid w:val="000D61F5"/>
    <w:rsid w:val="000D6CC1"/>
    <w:rsid w:val="000E1726"/>
    <w:rsid w:val="000E77B7"/>
    <w:rsid w:val="000E787F"/>
    <w:rsid w:val="000F6817"/>
    <w:rsid w:val="000F7D8F"/>
    <w:rsid w:val="0010539E"/>
    <w:rsid w:val="00112379"/>
    <w:rsid w:val="0012405D"/>
    <w:rsid w:val="00124DCF"/>
    <w:rsid w:val="0012595A"/>
    <w:rsid w:val="001338D1"/>
    <w:rsid w:val="00134E25"/>
    <w:rsid w:val="001374D0"/>
    <w:rsid w:val="001422C9"/>
    <w:rsid w:val="001529CD"/>
    <w:rsid w:val="00153521"/>
    <w:rsid w:val="00154378"/>
    <w:rsid w:val="00157193"/>
    <w:rsid w:val="00163755"/>
    <w:rsid w:val="00164854"/>
    <w:rsid w:val="00170516"/>
    <w:rsid w:val="00185AFA"/>
    <w:rsid w:val="00186F29"/>
    <w:rsid w:val="00193016"/>
    <w:rsid w:val="001A41E1"/>
    <w:rsid w:val="001A5B57"/>
    <w:rsid w:val="001B057E"/>
    <w:rsid w:val="001B1B26"/>
    <w:rsid w:val="001B1DCE"/>
    <w:rsid w:val="001B30F6"/>
    <w:rsid w:val="001C04D8"/>
    <w:rsid w:val="001C2B25"/>
    <w:rsid w:val="001C32BE"/>
    <w:rsid w:val="001C76EE"/>
    <w:rsid w:val="001C78C8"/>
    <w:rsid w:val="001D09DF"/>
    <w:rsid w:val="001D0B38"/>
    <w:rsid w:val="001D21CE"/>
    <w:rsid w:val="001D302E"/>
    <w:rsid w:val="001E2BB5"/>
    <w:rsid w:val="001F03EA"/>
    <w:rsid w:val="001F0CBA"/>
    <w:rsid w:val="001F4249"/>
    <w:rsid w:val="001F5533"/>
    <w:rsid w:val="002040C6"/>
    <w:rsid w:val="0021238D"/>
    <w:rsid w:val="00212DD2"/>
    <w:rsid w:val="0021744D"/>
    <w:rsid w:val="00220B17"/>
    <w:rsid w:val="002211E1"/>
    <w:rsid w:val="00223448"/>
    <w:rsid w:val="00223C64"/>
    <w:rsid w:val="0022636D"/>
    <w:rsid w:val="00226F83"/>
    <w:rsid w:val="00227111"/>
    <w:rsid w:val="00247821"/>
    <w:rsid w:val="00251CE5"/>
    <w:rsid w:val="00262C0F"/>
    <w:rsid w:val="00270E69"/>
    <w:rsid w:val="00275EE5"/>
    <w:rsid w:val="00276978"/>
    <w:rsid w:val="002777C7"/>
    <w:rsid w:val="00277A96"/>
    <w:rsid w:val="00277B41"/>
    <w:rsid w:val="0028184F"/>
    <w:rsid w:val="0028622E"/>
    <w:rsid w:val="00290537"/>
    <w:rsid w:val="00295057"/>
    <w:rsid w:val="0029548E"/>
    <w:rsid w:val="002A4666"/>
    <w:rsid w:val="002B2D1E"/>
    <w:rsid w:val="002B3C06"/>
    <w:rsid w:val="002B431A"/>
    <w:rsid w:val="002C2FC3"/>
    <w:rsid w:val="002C3F35"/>
    <w:rsid w:val="002C55E7"/>
    <w:rsid w:val="002D0053"/>
    <w:rsid w:val="002D0AA1"/>
    <w:rsid w:val="002D2DC3"/>
    <w:rsid w:val="002D47F7"/>
    <w:rsid w:val="002D61F9"/>
    <w:rsid w:val="002F131A"/>
    <w:rsid w:val="002F788D"/>
    <w:rsid w:val="00307491"/>
    <w:rsid w:val="00321C84"/>
    <w:rsid w:val="00340480"/>
    <w:rsid w:val="00340842"/>
    <w:rsid w:val="0034157B"/>
    <w:rsid w:val="00342130"/>
    <w:rsid w:val="00343DBF"/>
    <w:rsid w:val="00344319"/>
    <w:rsid w:val="0034472E"/>
    <w:rsid w:val="00345171"/>
    <w:rsid w:val="00351761"/>
    <w:rsid w:val="00351CBE"/>
    <w:rsid w:val="00353F78"/>
    <w:rsid w:val="003545D8"/>
    <w:rsid w:val="003571B5"/>
    <w:rsid w:val="00366942"/>
    <w:rsid w:val="003724D0"/>
    <w:rsid w:val="003771C4"/>
    <w:rsid w:val="003803CF"/>
    <w:rsid w:val="003817C6"/>
    <w:rsid w:val="00385175"/>
    <w:rsid w:val="00385455"/>
    <w:rsid w:val="003868B0"/>
    <w:rsid w:val="00391DDB"/>
    <w:rsid w:val="00395A82"/>
    <w:rsid w:val="003A31CD"/>
    <w:rsid w:val="003B0DF9"/>
    <w:rsid w:val="003B33CA"/>
    <w:rsid w:val="003C42A2"/>
    <w:rsid w:val="003D0124"/>
    <w:rsid w:val="003E22D5"/>
    <w:rsid w:val="003F58A2"/>
    <w:rsid w:val="0040551E"/>
    <w:rsid w:val="00406583"/>
    <w:rsid w:val="00423157"/>
    <w:rsid w:val="0042520D"/>
    <w:rsid w:val="00427CCE"/>
    <w:rsid w:val="00430DF7"/>
    <w:rsid w:val="00433868"/>
    <w:rsid w:val="00436F86"/>
    <w:rsid w:val="004426BD"/>
    <w:rsid w:val="00443ABC"/>
    <w:rsid w:val="00444195"/>
    <w:rsid w:val="00450191"/>
    <w:rsid w:val="00452D9C"/>
    <w:rsid w:val="00454503"/>
    <w:rsid w:val="00463342"/>
    <w:rsid w:val="00463370"/>
    <w:rsid w:val="0047090B"/>
    <w:rsid w:val="004733E7"/>
    <w:rsid w:val="004734ED"/>
    <w:rsid w:val="004760D8"/>
    <w:rsid w:val="004765D0"/>
    <w:rsid w:val="00480BF9"/>
    <w:rsid w:val="0048188C"/>
    <w:rsid w:val="00481894"/>
    <w:rsid w:val="004823E0"/>
    <w:rsid w:val="004825F3"/>
    <w:rsid w:val="00490ADF"/>
    <w:rsid w:val="00491B85"/>
    <w:rsid w:val="0049250A"/>
    <w:rsid w:val="00492D69"/>
    <w:rsid w:val="004943AC"/>
    <w:rsid w:val="004A04EE"/>
    <w:rsid w:val="004A055F"/>
    <w:rsid w:val="004A45F5"/>
    <w:rsid w:val="004A6CAD"/>
    <w:rsid w:val="004B19CF"/>
    <w:rsid w:val="004B5C96"/>
    <w:rsid w:val="004B7B83"/>
    <w:rsid w:val="004D2F0B"/>
    <w:rsid w:val="004E34A6"/>
    <w:rsid w:val="004E642D"/>
    <w:rsid w:val="004F150D"/>
    <w:rsid w:val="005073BD"/>
    <w:rsid w:val="0051407F"/>
    <w:rsid w:val="005225E7"/>
    <w:rsid w:val="00526022"/>
    <w:rsid w:val="00526365"/>
    <w:rsid w:val="005306A9"/>
    <w:rsid w:val="00530DA2"/>
    <w:rsid w:val="0054497C"/>
    <w:rsid w:val="00551088"/>
    <w:rsid w:val="00551F2A"/>
    <w:rsid w:val="00552F0A"/>
    <w:rsid w:val="00562EF4"/>
    <w:rsid w:val="00564765"/>
    <w:rsid w:val="005706FC"/>
    <w:rsid w:val="00570B13"/>
    <w:rsid w:val="00576EBA"/>
    <w:rsid w:val="0058116F"/>
    <w:rsid w:val="00581EC5"/>
    <w:rsid w:val="00584F61"/>
    <w:rsid w:val="0059370F"/>
    <w:rsid w:val="00595801"/>
    <w:rsid w:val="005A0D81"/>
    <w:rsid w:val="005B7C8F"/>
    <w:rsid w:val="005D259A"/>
    <w:rsid w:val="005D4367"/>
    <w:rsid w:val="005D7586"/>
    <w:rsid w:val="005D7624"/>
    <w:rsid w:val="005E3377"/>
    <w:rsid w:val="005E360E"/>
    <w:rsid w:val="005E39AB"/>
    <w:rsid w:val="005E45A9"/>
    <w:rsid w:val="005F1594"/>
    <w:rsid w:val="005F5ABE"/>
    <w:rsid w:val="005F5DB4"/>
    <w:rsid w:val="005F7356"/>
    <w:rsid w:val="00600159"/>
    <w:rsid w:val="00604B85"/>
    <w:rsid w:val="006075CB"/>
    <w:rsid w:val="00614E84"/>
    <w:rsid w:val="006250A2"/>
    <w:rsid w:val="00641963"/>
    <w:rsid w:val="00643CA0"/>
    <w:rsid w:val="006454E1"/>
    <w:rsid w:val="00651FFB"/>
    <w:rsid w:val="00653749"/>
    <w:rsid w:val="006601C1"/>
    <w:rsid w:val="006716EE"/>
    <w:rsid w:val="00671DCF"/>
    <w:rsid w:val="00671E4F"/>
    <w:rsid w:val="006824CA"/>
    <w:rsid w:val="00693501"/>
    <w:rsid w:val="00693CA2"/>
    <w:rsid w:val="006949FC"/>
    <w:rsid w:val="006A08C7"/>
    <w:rsid w:val="006A09DE"/>
    <w:rsid w:val="006A46A2"/>
    <w:rsid w:val="006B306A"/>
    <w:rsid w:val="006B5B38"/>
    <w:rsid w:val="006C2742"/>
    <w:rsid w:val="006D39B4"/>
    <w:rsid w:val="006D5C1C"/>
    <w:rsid w:val="006E38D1"/>
    <w:rsid w:val="006E3F4D"/>
    <w:rsid w:val="006F5175"/>
    <w:rsid w:val="00701082"/>
    <w:rsid w:val="00701C00"/>
    <w:rsid w:val="00701EB1"/>
    <w:rsid w:val="00714D12"/>
    <w:rsid w:val="00716269"/>
    <w:rsid w:val="00717C4C"/>
    <w:rsid w:val="0073088B"/>
    <w:rsid w:val="007338C1"/>
    <w:rsid w:val="00741D80"/>
    <w:rsid w:val="00742609"/>
    <w:rsid w:val="007440AF"/>
    <w:rsid w:val="007467B8"/>
    <w:rsid w:val="0075650E"/>
    <w:rsid w:val="00756B5B"/>
    <w:rsid w:val="00757213"/>
    <w:rsid w:val="00763236"/>
    <w:rsid w:val="0077440B"/>
    <w:rsid w:val="007919F0"/>
    <w:rsid w:val="00795B24"/>
    <w:rsid w:val="007C1FA5"/>
    <w:rsid w:val="007C404A"/>
    <w:rsid w:val="007C4D7F"/>
    <w:rsid w:val="007C5146"/>
    <w:rsid w:val="007C599E"/>
    <w:rsid w:val="007C65AC"/>
    <w:rsid w:val="007D057E"/>
    <w:rsid w:val="007D1A3D"/>
    <w:rsid w:val="007D2EE7"/>
    <w:rsid w:val="007D3988"/>
    <w:rsid w:val="007D3A28"/>
    <w:rsid w:val="007F0064"/>
    <w:rsid w:val="007F55AB"/>
    <w:rsid w:val="00811B62"/>
    <w:rsid w:val="00824BF3"/>
    <w:rsid w:val="0083070A"/>
    <w:rsid w:val="00840490"/>
    <w:rsid w:val="008430C5"/>
    <w:rsid w:val="00846C8C"/>
    <w:rsid w:val="00852A33"/>
    <w:rsid w:val="00856678"/>
    <w:rsid w:val="00861294"/>
    <w:rsid w:val="00873F31"/>
    <w:rsid w:val="008776A0"/>
    <w:rsid w:val="00883A2F"/>
    <w:rsid w:val="00892D57"/>
    <w:rsid w:val="008951D6"/>
    <w:rsid w:val="00897EDF"/>
    <w:rsid w:val="008A121B"/>
    <w:rsid w:val="008B48DE"/>
    <w:rsid w:val="008B4FA5"/>
    <w:rsid w:val="008D2D9E"/>
    <w:rsid w:val="008D5E1D"/>
    <w:rsid w:val="008D7D0B"/>
    <w:rsid w:val="008E0C04"/>
    <w:rsid w:val="008E0FEB"/>
    <w:rsid w:val="008F300A"/>
    <w:rsid w:val="008F70BF"/>
    <w:rsid w:val="008F70C3"/>
    <w:rsid w:val="0090068F"/>
    <w:rsid w:val="0090469E"/>
    <w:rsid w:val="009110BD"/>
    <w:rsid w:val="00921FF5"/>
    <w:rsid w:val="00922A4A"/>
    <w:rsid w:val="0093051F"/>
    <w:rsid w:val="00937BFD"/>
    <w:rsid w:val="00946809"/>
    <w:rsid w:val="009533CD"/>
    <w:rsid w:val="00960AA1"/>
    <w:rsid w:val="00961522"/>
    <w:rsid w:val="00962EA3"/>
    <w:rsid w:val="00965A20"/>
    <w:rsid w:val="00965D44"/>
    <w:rsid w:val="00966D25"/>
    <w:rsid w:val="00972CAB"/>
    <w:rsid w:val="0097422D"/>
    <w:rsid w:val="0098000A"/>
    <w:rsid w:val="00993996"/>
    <w:rsid w:val="009A2C66"/>
    <w:rsid w:val="009A36A3"/>
    <w:rsid w:val="009A3813"/>
    <w:rsid w:val="009A50CA"/>
    <w:rsid w:val="009B0AD9"/>
    <w:rsid w:val="009B12A7"/>
    <w:rsid w:val="009B1DF4"/>
    <w:rsid w:val="009B320C"/>
    <w:rsid w:val="009B4034"/>
    <w:rsid w:val="009B5F6F"/>
    <w:rsid w:val="009C05C2"/>
    <w:rsid w:val="009D2CE5"/>
    <w:rsid w:val="009D3A55"/>
    <w:rsid w:val="009D5C9B"/>
    <w:rsid w:val="009E4A75"/>
    <w:rsid w:val="009F64AC"/>
    <w:rsid w:val="009F6C9D"/>
    <w:rsid w:val="00A006AF"/>
    <w:rsid w:val="00A10ACA"/>
    <w:rsid w:val="00A1227E"/>
    <w:rsid w:val="00A12A2C"/>
    <w:rsid w:val="00A1660F"/>
    <w:rsid w:val="00A21087"/>
    <w:rsid w:val="00A2578E"/>
    <w:rsid w:val="00A41946"/>
    <w:rsid w:val="00A45E0B"/>
    <w:rsid w:val="00A470D2"/>
    <w:rsid w:val="00A539C4"/>
    <w:rsid w:val="00A54597"/>
    <w:rsid w:val="00A55D6E"/>
    <w:rsid w:val="00A64170"/>
    <w:rsid w:val="00A65FA9"/>
    <w:rsid w:val="00A77174"/>
    <w:rsid w:val="00A81678"/>
    <w:rsid w:val="00A857AC"/>
    <w:rsid w:val="00A962B9"/>
    <w:rsid w:val="00AA4A62"/>
    <w:rsid w:val="00AA545E"/>
    <w:rsid w:val="00AB5154"/>
    <w:rsid w:val="00AB5F7D"/>
    <w:rsid w:val="00AC50AD"/>
    <w:rsid w:val="00AC7199"/>
    <w:rsid w:val="00AD6318"/>
    <w:rsid w:val="00AE1DB5"/>
    <w:rsid w:val="00AF3628"/>
    <w:rsid w:val="00AF5A07"/>
    <w:rsid w:val="00AF5B66"/>
    <w:rsid w:val="00B16C91"/>
    <w:rsid w:val="00B21547"/>
    <w:rsid w:val="00B339C4"/>
    <w:rsid w:val="00B44CFE"/>
    <w:rsid w:val="00B51831"/>
    <w:rsid w:val="00B53AFB"/>
    <w:rsid w:val="00B54D20"/>
    <w:rsid w:val="00B57C29"/>
    <w:rsid w:val="00B616D9"/>
    <w:rsid w:val="00B63E84"/>
    <w:rsid w:val="00B719AD"/>
    <w:rsid w:val="00B71CD1"/>
    <w:rsid w:val="00B80299"/>
    <w:rsid w:val="00B87564"/>
    <w:rsid w:val="00B978DD"/>
    <w:rsid w:val="00BC1E6D"/>
    <w:rsid w:val="00BC3305"/>
    <w:rsid w:val="00BD735B"/>
    <w:rsid w:val="00BF10F4"/>
    <w:rsid w:val="00BF3526"/>
    <w:rsid w:val="00C06D4A"/>
    <w:rsid w:val="00C1108E"/>
    <w:rsid w:val="00C17441"/>
    <w:rsid w:val="00C26606"/>
    <w:rsid w:val="00C34D8E"/>
    <w:rsid w:val="00C5366E"/>
    <w:rsid w:val="00C57394"/>
    <w:rsid w:val="00C6252F"/>
    <w:rsid w:val="00C710F7"/>
    <w:rsid w:val="00C71970"/>
    <w:rsid w:val="00C73D06"/>
    <w:rsid w:val="00C74305"/>
    <w:rsid w:val="00C801D6"/>
    <w:rsid w:val="00C82163"/>
    <w:rsid w:val="00C82488"/>
    <w:rsid w:val="00C87EF5"/>
    <w:rsid w:val="00C95687"/>
    <w:rsid w:val="00C97524"/>
    <w:rsid w:val="00C97A0F"/>
    <w:rsid w:val="00CA2595"/>
    <w:rsid w:val="00CD7AD8"/>
    <w:rsid w:val="00CE0520"/>
    <w:rsid w:val="00CE0620"/>
    <w:rsid w:val="00CE1529"/>
    <w:rsid w:val="00CE3431"/>
    <w:rsid w:val="00CE380D"/>
    <w:rsid w:val="00CE4421"/>
    <w:rsid w:val="00CE5598"/>
    <w:rsid w:val="00CF6E2B"/>
    <w:rsid w:val="00CF70EA"/>
    <w:rsid w:val="00D00B4B"/>
    <w:rsid w:val="00D14240"/>
    <w:rsid w:val="00D1459F"/>
    <w:rsid w:val="00D20845"/>
    <w:rsid w:val="00D2191B"/>
    <w:rsid w:val="00D305AE"/>
    <w:rsid w:val="00D31CB0"/>
    <w:rsid w:val="00D34F4B"/>
    <w:rsid w:val="00D479B8"/>
    <w:rsid w:val="00D636AD"/>
    <w:rsid w:val="00D63ACB"/>
    <w:rsid w:val="00D65C66"/>
    <w:rsid w:val="00D6751C"/>
    <w:rsid w:val="00D81DC4"/>
    <w:rsid w:val="00D91611"/>
    <w:rsid w:val="00DA05C1"/>
    <w:rsid w:val="00DA1223"/>
    <w:rsid w:val="00DA17E5"/>
    <w:rsid w:val="00DA5517"/>
    <w:rsid w:val="00DA6AE7"/>
    <w:rsid w:val="00DB1CFB"/>
    <w:rsid w:val="00DD5752"/>
    <w:rsid w:val="00DE2BD7"/>
    <w:rsid w:val="00DE495E"/>
    <w:rsid w:val="00DF492B"/>
    <w:rsid w:val="00DF7FA6"/>
    <w:rsid w:val="00E02C74"/>
    <w:rsid w:val="00E1086F"/>
    <w:rsid w:val="00E14425"/>
    <w:rsid w:val="00E14C51"/>
    <w:rsid w:val="00E16FC8"/>
    <w:rsid w:val="00E22CBE"/>
    <w:rsid w:val="00E23BFF"/>
    <w:rsid w:val="00E2730E"/>
    <w:rsid w:val="00E34613"/>
    <w:rsid w:val="00E4306D"/>
    <w:rsid w:val="00E441B2"/>
    <w:rsid w:val="00E47A7E"/>
    <w:rsid w:val="00E47ED1"/>
    <w:rsid w:val="00E47F93"/>
    <w:rsid w:val="00E52CB2"/>
    <w:rsid w:val="00E53401"/>
    <w:rsid w:val="00E62A63"/>
    <w:rsid w:val="00E639E8"/>
    <w:rsid w:val="00E64C34"/>
    <w:rsid w:val="00E6636B"/>
    <w:rsid w:val="00E66A99"/>
    <w:rsid w:val="00E66F88"/>
    <w:rsid w:val="00E713F5"/>
    <w:rsid w:val="00E73AC2"/>
    <w:rsid w:val="00E815C1"/>
    <w:rsid w:val="00E81FFD"/>
    <w:rsid w:val="00E90B3E"/>
    <w:rsid w:val="00E91456"/>
    <w:rsid w:val="00E91A36"/>
    <w:rsid w:val="00E92E4D"/>
    <w:rsid w:val="00E9549D"/>
    <w:rsid w:val="00EA3F26"/>
    <w:rsid w:val="00EB4DE6"/>
    <w:rsid w:val="00EC14B8"/>
    <w:rsid w:val="00EC2A54"/>
    <w:rsid w:val="00EC4B8F"/>
    <w:rsid w:val="00EC78A5"/>
    <w:rsid w:val="00EE1D57"/>
    <w:rsid w:val="00EE39DD"/>
    <w:rsid w:val="00EE5725"/>
    <w:rsid w:val="00EE59E1"/>
    <w:rsid w:val="00EE7211"/>
    <w:rsid w:val="00EF24B2"/>
    <w:rsid w:val="00EF5F21"/>
    <w:rsid w:val="00F1135D"/>
    <w:rsid w:val="00F13EC2"/>
    <w:rsid w:val="00F2598F"/>
    <w:rsid w:val="00F353F2"/>
    <w:rsid w:val="00F35B56"/>
    <w:rsid w:val="00F35DC5"/>
    <w:rsid w:val="00F40112"/>
    <w:rsid w:val="00F509DE"/>
    <w:rsid w:val="00F57342"/>
    <w:rsid w:val="00F57F9D"/>
    <w:rsid w:val="00F655D4"/>
    <w:rsid w:val="00F65F46"/>
    <w:rsid w:val="00F717F4"/>
    <w:rsid w:val="00F77507"/>
    <w:rsid w:val="00F818ED"/>
    <w:rsid w:val="00F90251"/>
    <w:rsid w:val="00F906FB"/>
    <w:rsid w:val="00F96504"/>
    <w:rsid w:val="00F96926"/>
    <w:rsid w:val="00F96983"/>
    <w:rsid w:val="00F96BAC"/>
    <w:rsid w:val="00F97896"/>
    <w:rsid w:val="00F97BCC"/>
    <w:rsid w:val="00FA578A"/>
    <w:rsid w:val="00FA6CF1"/>
    <w:rsid w:val="00FA7F15"/>
    <w:rsid w:val="00FB5658"/>
    <w:rsid w:val="00FC272A"/>
    <w:rsid w:val="00FC4300"/>
    <w:rsid w:val="00FC50EB"/>
    <w:rsid w:val="00FD721B"/>
    <w:rsid w:val="00FE5948"/>
    <w:rsid w:val="00FE59EF"/>
    <w:rsid w:val="00FF1925"/>
    <w:rsid w:val="00FF32FE"/>
    <w:rsid w:val="00FF6F76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1"/>
    <w:qFormat/>
    <w:rsid w:val="0058116F"/>
    <w:pPr>
      <w:ind w:left="720"/>
      <w:contextualSpacing/>
    </w:pPr>
  </w:style>
  <w:style w:type="paragraph" w:customStyle="1" w:styleId="Default">
    <w:name w:val="Default"/>
    <w:rsid w:val="00581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0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5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0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4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02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Shading2-Accent2">
    <w:name w:val="Medium Shading 2 Accent 2"/>
    <w:basedOn w:val="TableNormal"/>
    <w:uiPriority w:val="64"/>
    <w:rsid w:val="002C55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2C55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011D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89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978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978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9789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1CFB"/>
    <w:pPr>
      <w:spacing w:after="100"/>
      <w:ind w:left="440"/>
    </w:pPr>
    <w:rPr>
      <w:lang w:eastAsia="ja-JP"/>
    </w:rPr>
  </w:style>
  <w:style w:type="table" w:customStyle="1" w:styleId="GridTable2-Accent21">
    <w:name w:val="Grid Table 2 - Accent 21"/>
    <w:basedOn w:val="TableNormal"/>
    <w:uiPriority w:val="47"/>
    <w:rsid w:val="002040C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Title">
    <w:name w:val="Title"/>
    <w:basedOn w:val="Normal"/>
    <w:link w:val="TitleChar"/>
    <w:qFormat/>
    <w:rsid w:val="000C73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C73C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606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980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34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84">
          <w:marLeft w:val="13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919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41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818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392">
          <w:marLeft w:val="19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028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985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37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917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801">
          <w:marLeft w:val="10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216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2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jpe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6FECBA-7A88-4599-A589-ADBE7BFBC44D}" type="doc">
      <dgm:prSet loTypeId="urn:microsoft.com/office/officeart/2005/8/layout/vList4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59793A4-FB60-4B9A-B24C-204B581CE5BE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>
            <a:lnSpc>
              <a:spcPct val="90000"/>
            </a:lnSpc>
          </a:pPr>
          <a:r>
            <a:rPr lang="en-US" sz="1400" b="1"/>
            <a:t>Wakiilada bulshada </a:t>
          </a:r>
        </a:p>
      </dgm:t>
    </dgm:pt>
    <dgm:pt modelId="{3BD10C83-32D6-41F0-B0E0-82F5888DC791}" type="parTrans" cxnId="{234EB7E9-F195-4BE6-A776-00D4ED24CE36}">
      <dgm:prSet/>
      <dgm:spPr/>
      <dgm:t>
        <a:bodyPr/>
        <a:lstStyle/>
        <a:p>
          <a:endParaRPr lang="en-US"/>
        </a:p>
      </dgm:t>
    </dgm:pt>
    <dgm:pt modelId="{067F260D-B540-405C-B1BE-06120B0A2EA4}" type="sibTrans" cxnId="{234EB7E9-F195-4BE6-A776-00D4ED24CE36}">
      <dgm:prSet/>
      <dgm:spPr/>
      <dgm:t>
        <a:bodyPr/>
        <a:lstStyle/>
        <a:p>
          <a:endParaRPr lang="en-US"/>
        </a:p>
      </dgm:t>
    </dgm:pt>
    <dgm:pt modelId="{230886F8-A53E-49B2-9EE2-5BA144834C81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algn="l"/>
          <a:r>
            <a:rPr lang="en-US" sz="11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>
            <a:latin typeface="Times New Roman" pitchFamily="18" charset="0"/>
            <a:cs typeface="Times New Roman" pitchFamily="18" charset="0"/>
          </a:endParaRPr>
        </a:p>
      </dgm:t>
    </dgm:pt>
    <dgm:pt modelId="{413F3C93-FFF3-48FA-B7AC-CB296478B5BC}" type="parTrans" cxnId="{867EEFC4-246D-4F50-A11D-37213ECF0A79}">
      <dgm:prSet/>
      <dgm:spPr/>
      <dgm:t>
        <a:bodyPr/>
        <a:lstStyle/>
        <a:p>
          <a:endParaRPr lang="en-US"/>
        </a:p>
      </dgm:t>
    </dgm:pt>
    <dgm:pt modelId="{36B92847-EFD2-4F49-BB89-A60942645B5D}" type="sibTrans" cxnId="{867EEFC4-246D-4F50-A11D-37213ECF0A79}">
      <dgm:prSet/>
      <dgm:spPr/>
      <dgm:t>
        <a:bodyPr/>
        <a:lstStyle/>
        <a:p>
          <a:endParaRPr lang="en-US"/>
        </a:p>
      </dgm:t>
    </dgm:pt>
    <dgm:pt modelId="{67278702-E69F-4574-B901-2C5C50167834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algn="l"/>
          <a:r>
            <a:rPr lang="en-US" sz="1100" b="1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algn="just"/>
          <a:r>
            <a:rPr lang="en-US" sz="1100" b="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/>
        </a:p>
      </dgm:t>
    </dgm:pt>
    <dgm:pt modelId="{42BFF360-9AF5-4231-ACC3-E78B4133EBD7}" type="parTrans" cxnId="{BC2FC3AE-303F-41BD-9328-E26B4CCE9BC9}">
      <dgm:prSet/>
      <dgm:spPr/>
      <dgm:t>
        <a:bodyPr/>
        <a:lstStyle/>
        <a:p>
          <a:endParaRPr lang="en-US"/>
        </a:p>
      </dgm:t>
    </dgm:pt>
    <dgm:pt modelId="{7709BB97-D5FA-4D22-9AB6-A5F88E7CD9D3}" type="sibTrans" cxnId="{BC2FC3AE-303F-41BD-9328-E26B4CCE9BC9}">
      <dgm:prSet/>
      <dgm:spPr/>
      <dgm:t>
        <a:bodyPr/>
        <a:lstStyle/>
        <a:p>
          <a:endParaRPr lang="en-US"/>
        </a:p>
      </dgm:t>
    </dgm:pt>
    <dgm:pt modelId="{C2D55403-604F-4B46-A629-8F02219B4731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69E5955B-607C-457A-BA94-7D9F5FCABCEF}" type="parTrans" cxnId="{5C9A33DC-B08F-4DA2-8A9F-10ECAB73E5C2}">
      <dgm:prSet/>
      <dgm:spPr/>
      <dgm:t>
        <a:bodyPr/>
        <a:lstStyle/>
        <a:p>
          <a:endParaRPr lang="en-US"/>
        </a:p>
      </dgm:t>
    </dgm:pt>
    <dgm:pt modelId="{D38B0825-700B-4268-A267-6276515B982D}" type="sibTrans" cxnId="{5C9A33DC-B08F-4DA2-8A9F-10ECAB73E5C2}">
      <dgm:prSet/>
      <dgm:spPr/>
      <dgm:t>
        <a:bodyPr/>
        <a:lstStyle/>
        <a:p>
          <a:endParaRPr lang="en-US"/>
        </a:p>
      </dgm:t>
    </dgm:pt>
    <dgm:pt modelId="{F4D923CE-9A04-41D9-A251-305AF8130647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endParaRPr lang="en-US" sz="1300"/>
        </a:p>
      </dgm:t>
    </dgm:pt>
    <dgm:pt modelId="{B1933559-47F5-47B7-922F-EB8141DE5F2A}" type="parTrans" cxnId="{43381E41-AD66-42BA-B15B-FE76C0CE86B7}">
      <dgm:prSet/>
      <dgm:spPr/>
      <dgm:t>
        <a:bodyPr/>
        <a:lstStyle/>
        <a:p>
          <a:endParaRPr lang="en-US"/>
        </a:p>
      </dgm:t>
    </dgm:pt>
    <dgm:pt modelId="{5D19A73D-40B0-452A-B0E9-C565F9FE4397}" type="sibTrans" cxnId="{43381E41-AD66-42BA-B15B-FE76C0CE86B7}">
      <dgm:prSet/>
      <dgm:spPr/>
      <dgm:t>
        <a:bodyPr/>
        <a:lstStyle/>
        <a:p>
          <a:endParaRPr lang="en-US"/>
        </a:p>
      </dgm:t>
    </dgm:pt>
    <dgm:pt modelId="{31EB2AA3-4CA2-4F1C-9DCD-72F4EEA99C23}">
      <dgm:prSet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1400" b="1"/>
            <a:t>Fagaarayaasha ka qaybgalka hay' adaha dawladda </a:t>
          </a:r>
        </a:p>
        <a:p>
          <a:pPr algn="l"/>
          <a:r>
            <a:rPr lang="en-US" sz="1200" b="0"/>
            <a:t>-Shirka rubuclaha iyo sanad laha ee lala yeelanayo wakiilada daneeyayaasha iyo bulshada ee lagaga arrinsado qorshaha miisaaniyadda, laguna qiimeeyo waxqabadyada kala duwan.</a:t>
          </a:r>
          <a:endParaRPr lang="en-US" sz="1200" b="0">
            <a:latin typeface="Times New Roman" pitchFamily="18" charset="0"/>
            <a:cs typeface="Times New Roman" pitchFamily="18" charset="0"/>
          </a:endParaRPr>
        </a:p>
      </dgm:t>
    </dgm:pt>
    <dgm:pt modelId="{1DBAAFFC-FA9D-430D-A2F8-45638209478C}" type="parTrans" cxnId="{F04AAAA0-F76E-4857-BEDD-CEA16EA6AB9F}">
      <dgm:prSet/>
      <dgm:spPr/>
      <dgm:t>
        <a:bodyPr/>
        <a:lstStyle/>
        <a:p>
          <a:endParaRPr lang="en-US"/>
        </a:p>
      </dgm:t>
    </dgm:pt>
    <dgm:pt modelId="{E5B488B3-DD0B-4CF1-87E4-93E259845A1B}" type="sibTrans" cxnId="{F04AAAA0-F76E-4857-BEDD-CEA16EA6AB9F}">
      <dgm:prSet/>
      <dgm:spPr/>
      <dgm:t>
        <a:bodyPr/>
        <a:lstStyle/>
        <a:p>
          <a:endParaRPr lang="en-US"/>
        </a:p>
      </dgm:t>
    </dgm:pt>
    <dgm:pt modelId="{4D96DA8D-32F2-4D39-91EC-916C59F80E33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just">
            <a:lnSpc>
              <a:spcPct val="100000"/>
            </a:lnSpc>
          </a:pPr>
          <a:r>
            <a:rPr lang="en-US" sz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gm:t>
    </dgm:pt>
    <dgm:pt modelId="{3A21E894-2ED4-4AB3-8568-27F9EF0A59FB}" type="sibTrans" cxnId="{A4F6102A-5754-4E11-BD3A-979E0AB45E70}">
      <dgm:prSet/>
      <dgm:spPr/>
      <dgm:t>
        <a:bodyPr/>
        <a:lstStyle/>
        <a:p>
          <a:endParaRPr lang="en-US"/>
        </a:p>
      </dgm:t>
    </dgm:pt>
    <dgm:pt modelId="{83FFD047-C080-450E-9AA3-7DD23AD680AA}" type="parTrans" cxnId="{A4F6102A-5754-4E11-BD3A-979E0AB45E70}">
      <dgm:prSet/>
      <dgm:spPr/>
      <dgm:t>
        <a:bodyPr/>
        <a:lstStyle/>
        <a:p>
          <a:endParaRPr lang="en-US"/>
        </a:p>
      </dgm:t>
    </dgm:pt>
    <dgm:pt modelId="{2833DDBE-59D9-41AC-9619-899CC52D7895}" type="pres">
      <dgm:prSet presAssocID="{586FECBA-7A88-4599-A589-ADBE7BFBC44D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7F78D8B-1608-4D00-B192-A0867C870DA7}" type="pres">
      <dgm:prSet presAssocID="{C59793A4-FB60-4B9A-B24C-204B581CE5BE}" presName="comp" presStyleCnt="0"/>
      <dgm:spPr/>
    </dgm:pt>
    <dgm:pt modelId="{1B9F291E-E56B-41CF-B738-12636C4AF7E9}" type="pres">
      <dgm:prSet presAssocID="{C59793A4-FB60-4B9A-B24C-204B581CE5BE}" presName="box" presStyleLbl="node1" presStyleIdx="0" presStyleCnt="4" custScaleY="117809"/>
      <dgm:spPr/>
      <dgm:t>
        <a:bodyPr/>
        <a:lstStyle/>
        <a:p>
          <a:endParaRPr lang="en-US"/>
        </a:p>
      </dgm:t>
    </dgm:pt>
    <dgm:pt modelId="{63FF8D6E-E0CC-4B89-90D0-586A9308B76D}" type="pres">
      <dgm:prSet presAssocID="{C59793A4-FB60-4B9A-B24C-204B581CE5BE}" presName="img" presStyleLbl="fgImgPlace1" presStyleIdx="0" presStyleCnt="4" custScaleY="11362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3B4253E7-F8F6-42A1-A0FB-5C1A480E6EFC}" type="pres">
      <dgm:prSet presAssocID="{C59793A4-FB60-4B9A-B24C-204B581CE5BE}" presName="text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8006ED-1453-419E-B739-A57C00B052FC}" type="pres">
      <dgm:prSet presAssocID="{067F260D-B540-405C-B1BE-06120B0A2EA4}" presName="spacer" presStyleCnt="0"/>
      <dgm:spPr/>
    </dgm:pt>
    <dgm:pt modelId="{BCBF6004-7949-4EAB-8625-3B4E042BB822}" type="pres">
      <dgm:prSet presAssocID="{31EB2AA3-4CA2-4F1C-9DCD-72F4EEA99C23}" presName="comp" presStyleCnt="0"/>
      <dgm:spPr/>
    </dgm:pt>
    <dgm:pt modelId="{4A36AF32-EB26-4EBD-9503-0BB9A20A0E59}" type="pres">
      <dgm:prSet presAssocID="{31EB2AA3-4CA2-4F1C-9DCD-72F4EEA99C23}" presName="box" presStyleLbl="node1" presStyleIdx="1" presStyleCnt="4" custScaleY="96322"/>
      <dgm:spPr/>
      <dgm:t>
        <a:bodyPr/>
        <a:lstStyle/>
        <a:p>
          <a:endParaRPr lang="en-US"/>
        </a:p>
      </dgm:t>
    </dgm:pt>
    <dgm:pt modelId="{9F3449F0-C65C-4632-A427-00A32F138BAD}" type="pres">
      <dgm:prSet presAssocID="{31EB2AA3-4CA2-4F1C-9DCD-72F4EEA99C23}" presName="img" presStyleLbl="fgImgPlace1" presStyleIdx="1" presStyleCnt="4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>
          <a:solidFill>
            <a:schemeClr val="tx1"/>
          </a:solidFill>
        </a:ln>
      </dgm:spPr>
    </dgm:pt>
    <dgm:pt modelId="{4AD6A4BE-1524-4786-9989-EA219F10C389}" type="pres">
      <dgm:prSet presAssocID="{31EB2AA3-4CA2-4F1C-9DCD-72F4EEA99C23}" presName="text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883F28-4548-4CB4-8E4B-314E9EC9B4AE}" type="pres">
      <dgm:prSet presAssocID="{E5B488B3-DD0B-4CF1-87E4-93E259845A1B}" presName="spacer" presStyleCnt="0"/>
      <dgm:spPr/>
    </dgm:pt>
    <dgm:pt modelId="{C40ACFB7-2015-4A76-AC50-EC24B9BF579F}" type="pres">
      <dgm:prSet presAssocID="{230886F8-A53E-49B2-9EE2-5BA144834C81}" presName="comp" presStyleCnt="0"/>
      <dgm:spPr/>
    </dgm:pt>
    <dgm:pt modelId="{1A8F3A30-EE45-42AA-B952-8ED63F8FA48A}" type="pres">
      <dgm:prSet presAssocID="{230886F8-A53E-49B2-9EE2-5BA144834C81}" presName="box" presStyleLbl="node1" presStyleIdx="2" presStyleCnt="4" custScaleY="80680" custLinFactNeighborX="5061" custLinFactNeighborY="5841"/>
      <dgm:spPr/>
      <dgm:t>
        <a:bodyPr/>
        <a:lstStyle/>
        <a:p>
          <a:endParaRPr lang="en-US"/>
        </a:p>
      </dgm:t>
    </dgm:pt>
    <dgm:pt modelId="{6ECAF995-2041-41A7-935E-BE0B7A28C785}" type="pres">
      <dgm:prSet presAssocID="{230886F8-A53E-49B2-9EE2-5BA144834C81}" presName="img" presStyleLbl="fgImgPlace1" presStyleIdx="2" presStyleCnt="4" custScaleY="95699"/>
      <dgm:spPr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</dgm:spPr>
    </dgm:pt>
    <dgm:pt modelId="{231ABDF3-8756-4FD7-8627-82EC8E8E0D4F}" type="pres">
      <dgm:prSet presAssocID="{230886F8-A53E-49B2-9EE2-5BA144834C81}" presName="text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AAC9C9-AE23-4961-9FC5-B90478CD4903}" type="pres">
      <dgm:prSet presAssocID="{36B92847-EFD2-4F49-BB89-A60942645B5D}" presName="spacer" presStyleCnt="0"/>
      <dgm:spPr/>
    </dgm:pt>
    <dgm:pt modelId="{D0A14433-0038-4926-9F90-B332B56C3619}" type="pres">
      <dgm:prSet presAssocID="{67278702-E69F-4574-B901-2C5C50167834}" presName="comp" presStyleCnt="0"/>
      <dgm:spPr/>
    </dgm:pt>
    <dgm:pt modelId="{080D37D1-DED0-46B6-9C4F-2ACCE1BED9E9}" type="pres">
      <dgm:prSet presAssocID="{67278702-E69F-4574-B901-2C5C50167834}" presName="box" presStyleLbl="node1" presStyleIdx="3" presStyleCnt="4" custScaleY="164080"/>
      <dgm:spPr/>
      <dgm:t>
        <a:bodyPr/>
        <a:lstStyle/>
        <a:p>
          <a:endParaRPr lang="en-US"/>
        </a:p>
      </dgm:t>
    </dgm:pt>
    <dgm:pt modelId="{8CA0DE55-5AD6-49C2-873F-E41E93778BDA}" type="pres">
      <dgm:prSet presAssocID="{67278702-E69F-4574-B901-2C5C50167834}" presName="img" presStyleLbl="fgImgPlace1" presStyleIdx="3" presStyleCnt="4" custScaleY="137944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5B5826B2-025E-43BA-BAF7-F415B357EC9E}" type="pres">
      <dgm:prSet presAssocID="{67278702-E69F-4574-B901-2C5C50167834}" presName="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7E94E82-5AFF-4A82-A2D5-15E034985E50}" type="presOf" srcId="{F4D923CE-9A04-41D9-A251-305AF8130647}" destId="{080D37D1-DED0-46B6-9C4F-2ACCE1BED9E9}" srcOrd="0" destOrd="2" presId="urn:microsoft.com/office/officeart/2005/8/layout/vList4#1"/>
    <dgm:cxn modelId="{43381E41-AD66-42BA-B15B-FE76C0CE86B7}" srcId="{67278702-E69F-4574-B901-2C5C50167834}" destId="{F4D923CE-9A04-41D9-A251-305AF8130647}" srcOrd="1" destOrd="0" parTransId="{B1933559-47F5-47B7-922F-EB8141DE5F2A}" sibTransId="{5D19A73D-40B0-452A-B0E9-C565F9FE4397}"/>
    <dgm:cxn modelId="{234EB7E9-F195-4BE6-A776-00D4ED24CE36}" srcId="{586FECBA-7A88-4599-A589-ADBE7BFBC44D}" destId="{C59793A4-FB60-4B9A-B24C-204B581CE5BE}" srcOrd="0" destOrd="0" parTransId="{3BD10C83-32D6-41F0-B0E0-82F5888DC791}" sibTransId="{067F260D-B540-405C-B1BE-06120B0A2EA4}"/>
    <dgm:cxn modelId="{4BA7BE38-B48C-4358-913D-C5C9AEDAF2FA}" type="presOf" srcId="{F4D923CE-9A04-41D9-A251-305AF8130647}" destId="{5B5826B2-025E-43BA-BAF7-F415B357EC9E}" srcOrd="1" destOrd="2" presId="urn:microsoft.com/office/officeart/2005/8/layout/vList4#1"/>
    <dgm:cxn modelId="{57E5A667-E405-4B0A-8B88-A9C5833A1B13}" type="presOf" srcId="{4D96DA8D-32F2-4D39-91EC-916C59F80E33}" destId="{3B4253E7-F8F6-42A1-A0FB-5C1A480E6EFC}" srcOrd="1" destOrd="1" presId="urn:microsoft.com/office/officeart/2005/8/layout/vList4#1"/>
    <dgm:cxn modelId="{BC846DAD-A1C5-4B7D-948C-667645DC7C82}" type="presOf" srcId="{230886F8-A53E-49B2-9EE2-5BA144834C81}" destId="{1A8F3A30-EE45-42AA-B952-8ED63F8FA48A}" srcOrd="0" destOrd="0" presId="urn:microsoft.com/office/officeart/2005/8/layout/vList4#1"/>
    <dgm:cxn modelId="{CD696C92-62CB-43EC-BE53-C313B2663BCD}" type="presOf" srcId="{C59793A4-FB60-4B9A-B24C-204B581CE5BE}" destId="{3B4253E7-F8F6-42A1-A0FB-5C1A480E6EFC}" srcOrd="1" destOrd="0" presId="urn:microsoft.com/office/officeart/2005/8/layout/vList4#1"/>
    <dgm:cxn modelId="{A4F6102A-5754-4E11-BD3A-979E0AB45E70}" srcId="{C59793A4-FB60-4B9A-B24C-204B581CE5BE}" destId="{4D96DA8D-32F2-4D39-91EC-916C59F80E33}" srcOrd="0" destOrd="0" parTransId="{83FFD047-C080-450E-9AA3-7DD23AD680AA}" sibTransId="{3A21E894-2ED4-4AB3-8568-27F9EF0A59FB}"/>
    <dgm:cxn modelId="{5C9A33DC-B08F-4DA2-8A9F-10ECAB73E5C2}" srcId="{67278702-E69F-4574-B901-2C5C50167834}" destId="{C2D55403-604F-4B46-A629-8F02219B4731}" srcOrd="0" destOrd="0" parTransId="{69E5955B-607C-457A-BA94-7D9F5FCABCEF}" sibTransId="{D38B0825-700B-4268-A267-6276515B982D}"/>
    <dgm:cxn modelId="{7C98D89B-D433-44F7-8FF1-1F3988922E21}" type="presOf" srcId="{C2D55403-604F-4B46-A629-8F02219B4731}" destId="{5B5826B2-025E-43BA-BAF7-F415B357EC9E}" srcOrd="1" destOrd="1" presId="urn:microsoft.com/office/officeart/2005/8/layout/vList4#1"/>
    <dgm:cxn modelId="{F04AAAA0-F76E-4857-BEDD-CEA16EA6AB9F}" srcId="{586FECBA-7A88-4599-A589-ADBE7BFBC44D}" destId="{31EB2AA3-4CA2-4F1C-9DCD-72F4EEA99C23}" srcOrd="1" destOrd="0" parTransId="{1DBAAFFC-FA9D-430D-A2F8-45638209478C}" sibTransId="{E5B488B3-DD0B-4CF1-87E4-93E259845A1B}"/>
    <dgm:cxn modelId="{BC2FC3AE-303F-41BD-9328-E26B4CCE9BC9}" srcId="{586FECBA-7A88-4599-A589-ADBE7BFBC44D}" destId="{67278702-E69F-4574-B901-2C5C50167834}" srcOrd="3" destOrd="0" parTransId="{42BFF360-9AF5-4231-ACC3-E78B4133EBD7}" sibTransId="{7709BB97-D5FA-4D22-9AB6-A5F88E7CD9D3}"/>
    <dgm:cxn modelId="{D4E69341-C640-466B-A4BD-9D5DA2A0A978}" type="presOf" srcId="{67278702-E69F-4574-B901-2C5C50167834}" destId="{080D37D1-DED0-46B6-9C4F-2ACCE1BED9E9}" srcOrd="0" destOrd="0" presId="urn:microsoft.com/office/officeart/2005/8/layout/vList4#1"/>
    <dgm:cxn modelId="{A333BC62-0B18-4626-82B0-569E8F3EFAC9}" type="presOf" srcId="{4D96DA8D-32F2-4D39-91EC-916C59F80E33}" destId="{1B9F291E-E56B-41CF-B738-12636C4AF7E9}" srcOrd="0" destOrd="1" presId="urn:microsoft.com/office/officeart/2005/8/layout/vList4#1"/>
    <dgm:cxn modelId="{5D235B69-38B2-4278-AF4F-3EF859DCDD0B}" type="presOf" srcId="{230886F8-A53E-49B2-9EE2-5BA144834C81}" destId="{231ABDF3-8756-4FD7-8627-82EC8E8E0D4F}" srcOrd="1" destOrd="0" presId="urn:microsoft.com/office/officeart/2005/8/layout/vList4#1"/>
    <dgm:cxn modelId="{88355B38-C594-4DDC-8308-73E016F4FDAB}" type="presOf" srcId="{C2D55403-604F-4B46-A629-8F02219B4731}" destId="{080D37D1-DED0-46B6-9C4F-2ACCE1BED9E9}" srcOrd="0" destOrd="1" presId="urn:microsoft.com/office/officeart/2005/8/layout/vList4#1"/>
    <dgm:cxn modelId="{C461C194-D70B-48FE-8E57-14FCE3B8A269}" type="presOf" srcId="{31EB2AA3-4CA2-4F1C-9DCD-72F4EEA99C23}" destId="{4AD6A4BE-1524-4786-9989-EA219F10C389}" srcOrd="1" destOrd="0" presId="urn:microsoft.com/office/officeart/2005/8/layout/vList4#1"/>
    <dgm:cxn modelId="{367B0C25-CE79-4BE1-93BB-188EDCC793DF}" type="presOf" srcId="{C59793A4-FB60-4B9A-B24C-204B581CE5BE}" destId="{1B9F291E-E56B-41CF-B738-12636C4AF7E9}" srcOrd="0" destOrd="0" presId="urn:microsoft.com/office/officeart/2005/8/layout/vList4#1"/>
    <dgm:cxn modelId="{E2C097B2-5AB8-4F5A-A7FA-6C6ABB7278A6}" type="presOf" srcId="{67278702-E69F-4574-B901-2C5C50167834}" destId="{5B5826B2-025E-43BA-BAF7-F415B357EC9E}" srcOrd="1" destOrd="0" presId="urn:microsoft.com/office/officeart/2005/8/layout/vList4#1"/>
    <dgm:cxn modelId="{D41A4150-3D80-4F5A-BC37-CAE3C964A903}" type="presOf" srcId="{586FECBA-7A88-4599-A589-ADBE7BFBC44D}" destId="{2833DDBE-59D9-41AC-9619-899CC52D7895}" srcOrd="0" destOrd="0" presId="urn:microsoft.com/office/officeart/2005/8/layout/vList4#1"/>
    <dgm:cxn modelId="{039088D7-6E1F-4D9B-B01F-376106A4D423}" type="presOf" srcId="{31EB2AA3-4CA2-4F1C-9DCD-72F4EEA99C23}" destId="{4A36AF32-EB26-4EBD-9503-0BB9A20A0E59}" srcOrd="0" destOrd="0" presId="urn:microsoft.com/office/officeart/2005/8/layout/vList4#1"/>
    <dgm:cxn modelId="{867EEFC4-246D-4F50-A11D-37213ECF0A79}" srcId="{586FECBA-7A88-4599-A589-ADBE7BFBC44D}" destId="{230886F8-A53E-49B2-9EE2-5BA144834C81}" srcOrd="2" destOrd="0" parTransId="{413F3C93-FFF3-48FA-B7AC-CB296478B5BC}" sibTransId="{36B92847-EFD2-4F49-BB89-A60942645B5D}"/>
    <dgm:cxn modelId="{F2237283-E38D-4922-B7CA-6E857C48F5BC}" type="presParOf" srcId="{2833DDBE-59D9-41AC-9619-899CC52D7895}" destId="{B7F78D8B-1608-4D00-B192-A0867C870DA7}" srcOrd="0" destOrd="0" presId="urn:microsoft.com/office/officeart/2005/8/layout/vList4#1"/>
    <dgm:cxn modelId="{9DD36185-4A6D-437C-9997-A79CA0E40241}" type="presParOf" srcId="{B7F78D8B-1608-4D00-B192-A0867C870DA7}" destId="{1B9F291E-E56B-41CF-B738-12636C4AF7E9}" srcOrd="0" destOrd="0" presId="urn:microsoft.com/office/officeart/2005/8/layout/vList4#1"/>
    <dgm:cxn modelId="{81086F25-7A7E-49DF-BF48-AB820F70F7D6}" type="presParOf" srcId="{B7F78D8B-1608-4D00-B192-A0867C870DA7}" destId="{63FF8D6E-E0CC-4B89-90D0-586A9308B76D}" srcOrd="1" destOrd="0" presId="urn:microsoft.com/office/officeart/2005/8/layout/vList4#1"/>
    <dgm:cxn modelId="{1E01676F-7C92-46C5-AF52-90E2880EAF2C}" type="presParOf" srcId="{B7F78D8B-1608-4D00-B192-A0867C870DA7}" destId="{3B4253E7-F8F6-42A1-A0FB-5C1A480E6EFC}" srcOrd="2" destOrd="0" presId="urn:microsoft.com/office/officeart/2005/8/layout/vList4#1"/>
    <dgm:cxn modelId="{564A770C-FB05-41F4-A7D1-A972CC5B46F3}" type="presParOf" srcId="{2833DDBE-59D9-41AC-9619-899CC52D7895}" destId="{F88006ED-1453-419E-B739-A57C00B052FC}" srcOrd="1" destOrd="0" presId="urn:microsoft.com/office/officeart/2005/8/layout/vList4#1"/>
    <dgm:cxn modelId="{ECC417C2-F4AF-46BA-A09A-B1638D0B9BE1}" type="presParOf" srcId="{2833DDBE-59D9-41AC-9619-899CC52D7895}" destId="{BCBF6004-7949-4EAB-8625-3B4E042BB822}" srcOrd="2" destOrd="0" presId="urn:microsoft.com/office/officeart/2005/8/layout/vList4#1"/>
    <dgm:cxn modelId="{8863CE79-9AAF-464C-881A-70416EC66144}" type="presParOf" srcId="{BCBF6004-7949-4EAB-8625-3B4E042BB822}" destId="{4A36AF32-EB26-4EBD-9503-0BB9A20A0E59}" srcOrd="0" destOrd="0" presId="urn:microsoft.com/office/officeart/2005/8/layout/vList4#1"/>
    <dgm:cxn modelId="{77C87493-DFF8-4443-B0EB-CBD857A89DC7}" type="presParOf" srcId="{BCBF6004-7949-4EAB-8625-3B4E042BB822}" destId="{9F3449F0-C65C-4632-A427-00A32F138BAD}" srcOrd="1" destOrd="0" presId="urn:microsoft.com/office/officeart/2005/8/layout/vList4#1"/>
    <dgm:cxn modelId="{A1970AF3-5752-4487-A9E0-BCEBC9FC7711}" type="presParOf" srcId="{BCBF6004-7949-4EAB-8625-3B4E042BB822}" destId="{4AD6A4BE-1524-4786-9989-EA219F10C389}" srcOrd="2" destOrd="0" presId="urn:microsoft.com/office/officeart/2005/8/layout/vList4#1"/>
    <dgm:cxn modelId="{D02E22D0-BC4A-4630-BBAB-820A6567C585}" type="presParOf" srcId="{2833DDBE-59D9-41AC-9619-899CC52D7895}" destId="{EB883F28-4548-4CB4-8E4B-314E9EC9B4AE}" srcOrd="3" destOrd="0" presId="urn:microsoft.com/office/officeart/2005/8/layout/vList4#1"/>
    <dgm:cxn modelId="{90EE830D-2E34-4427-B75C-E741B1018B2C}" type="presParOf" srcId="{2833DDBE-59D9-41AC-9619-899CC52D7895}" destId="{C40ACFB7-2015-4A76-AC50-EC24B9BF579F}" srcOrd="4" destOrd="0" presId="urn:microsoft.com/office/officeart/2005/8/layout/vList4#1"/>
    <dgm:cxn modelId="{7C52BC1B-7C8E-4E79-A559-C6171C40B6C4}" type="presParOf" srcId="{C40ACFB7-2015-4A76-AC50-EC24B9BF579F}" destId="{1A8F3A30-EE45-42AA-B952-8ED63F8FA48A}" srcOrd="0" destOrd="0" presId="urn:microsoft.com/office/officeart/2005/8/layout/vList4#1"/>
    <dgm:cxn modelId="{C4342818-2A7D-4B56-B518-D58527A0E653}" type="presParOf" srcId="{C40ACFB7-2015-4A76-AC50-EC24B9BF579F}" destId="{6ECAF995-2041-41A7-935E-BE0B7A28C785}" srcOrd="1" destOrd="0" presId="urn:microsoft.com/office/officeart/2005/8/layout/vList4#1"/>
    <dgm:cxn modelId="{D2FE819E-C529-4B41-BC88-1C608A34F568}" type="presParOf" srcId="{C40ACFB7-2015-4A76-AC50-EC24B9BF579F}" destId="{231ABDF3-8756-4FD7-8627-82EC8E8E0D4F}" srcOrd="2" destOrd="0" presId="urn:microsoft.com/office/officeart/2005/8/layout/vList4#1"/>
    <dgm:cxn modelId="{8FBC844E-5F03-44F3-B3CA-DF84A592A664}" type="presParOf" srcId="{2833DDBE-59D9-41AC-9619-899CC52D7895}" destId="{FFAAC9C9-AE23-4961-9FC5-B90478CD4903}" srcOrd="5" destOrd="0" presId="urn:microsoft.com/office/officeart/2005/8/layout/vList4#1"/>
    <dgm:cxn modelId="{C9FC1F45-5B31-4E50-82B0-ADCB77200435}" type="presParOf" srcId="{2833DDBE-59D9-41AC-9619-899CC52D7895}" destId="{D0A14433-0038-4926-9F90-B332B56C3619}" srcOrd="6" destOrd="0" presId="urn:microsoft.com/office/officeart/2005/8/layout/vList4#1"/>
    <dgm:cxn modelId="{04704399-F590-4391-9164-28CD80FB0121}" type="presParOf" srcId="{D0A14433-0038-4926-9F90-B332B56C3619}" destId="{080D37D1-DED0-46B6-9C4F-2ACCE1BED9E9}" srcOrd="0" destOrd="0" presId="urn:microsoft.com/office/officeart/2005/8/layout/vList4#1"/>
    <dgm:cxn modelId="{8EB2C8E8-0D95-49CF-94B8-3C9D083AD497}" type="presParOf" srcId="{D0A14433-0038-4926-9F90-B332B56C3619}" destId="{8CA0DE55-5AD6-49C2-873F-E41E93778BDA}" srcOrd="1" destOrd="0" presId="urn:microsoft.com/office/officeart/2005/8/layout/vList4#1"/>
    <dgm:cxn modelId="{489C1D01-5354-4A2D-889B-A0CDC0F02931}" type="presParOf" srcId="{D0A14433-0038-4926-9F90-B332B56C3619}" destId="{5B5826B2-025E-43BA-BAF7-F415B357EC9E}" srcOrd="2" destOrd="0" presId="urn:microsoft.com/office/officeart/2005/8/layout/vList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9F291E-E56B-41CF-B738-12636C4AF7E9}">
      <dsp:nvSpPr>
        <dsp:cNvPr id="0" name=""/>
        <dsp:cNvSpPr/>
      </dsp:nvSpPr>
      <dsp:spPr>
        <a:xfrm>
          <a:off x="0" y="0"/>
          <a:ext cx="5812790" cy="144323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Wakiilada bulshada </a:t>
          </a:r>
        </a:p>
        <a:p>
          <a:pPr marL="114300" lvl="1" indent="-114300" algn="just" defTabSz="53340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latin typeface="Times New Roman" pitchFamily="18" charset="0"/>
              <a:cs typeface="Times New Roman" pitchFamily="18" charset="0"/>
            </a:rPr>
            <a:t>xildhibaanada baarlamaanku waxay kula xisaabtamayaan dawladda kharashka lagu fuliyay shaqooyinka la qabtay, iyagoo eegaya qorshayaasha iyo sida kharashaadka loo isticmaalay, qorshaha kor u qaadida dakhliga iyo go'aamada loo baahan yahay.</a:t>
          </a:r>
        </a:p>
      </dsp:txBody>
      <dsp:txXfrm>
        <a:off x="1285063" y="0"/>
        <a:ext cx="4527726" cy="1443230"/>
      </dsp:txXfrm>
    </dsp:sp>
    <dsp:sp modelId="{63FF8D6E-E0CC-4B89-90D0-586A9308B76D}">
      <dsp:nvSpPr>
        <dsp:cNvPr id="0" name=""/>
        <dsp:cNvSpPr/>
      </dsp:nvSpPr>
      <dsp:spPr>
        <a:xfrm>
          <a:off x="122505" y="164830"/>
          <a:ext cx="1162558" cy="1113569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36AF32-EB26-4EBD-9503-0BB9A20A0E59}">
      <dsp:nvSpPr>
        <dsp:cNvPr id="0" name=""/>
        <dsp:cNvSpPr/>
      </dsp:nvSpPr>
      <dsp:spPr>
        <a:xfrm>
          <a:off x="0" y="1565736"/>
          <a:ext cx="5812790" cy="11800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Fagaarayaasha ka qaybgalka hay' adaha dawladda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-Shirka rubuclaha iyo sanad laha ee lala yeelanayo wakiilada daneeyayaasha iyo bulshada ee lagaga arrinsado qorshaha miisaaniyadda, laguna qiimeeyo waxqabadyada kala duwan.</a:t>
          </a:r>
          <a:endParaRPr lang="en-US" sz="1200" b="0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1565736"/>
        <a:ext cx="4527726" cy="1180001"/>
      </dsp:txXfrm>
    </dsp:sp>
    <dsp:sp modelId="{9F3449F0-C65C-4632-A427-00A32F138BAD}">
      <dsp:nvSpPr>
        <dsp:cNvPr id="0" name=""/>
        <dsp:cNvSpPr/>
      </dsp:nvSpPr>
      <dsp:spPr>
        <a:xfrm>
          <a:off x="122505" y="1665713"/>
          <a:ext cx="1162558" cy="98004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8F3A30-EE45-42AA-B952-8ED63F8FA48A}">
      <dsp:nvSpPr>
        <dsp:cNvPr id="0" name=""/>
        <dsp:cNvSpPr/>
      </dsp:nvSpPr>
      <dsp:spPr>
        <a:xfrm>
          <a:off x="0" y="2939800"/>
          <a:ext cx="5812790" cy="988378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Gudiyda horumarinta kala duwan heerka hoose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itchFamily="18" charset="0"/>
              <a:cs typeface="Times New Roman" pitchFamily="18" charset="0"/>
            </a:rPr>
            <a:t>Gudiyada ay aas-aaseen qaabdhismeedka laamaha fulinta ama xubnaha la doortay ee u xilsaaran horumarinta arrimaha bulshada.  </a:t>
          </a:r>
          <a:endParaRPr lang="en-US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285063" y="2939800"/>
        <a:ext cx="4527726" cy="988378"/>
      </dsp:txXfrm>
    </dsp:sp>
    <dsp:sp modelId="{6ECAF995-2041-41A7-935E-BE0B7A28C785}">
      <dsp:nvSpPr>
        <dsp:cNvPr id="0" name=""/>
        <dsp:cNvSpPr/>
      </dsp:nvSpPr>
      <dsp:spPr>
        <a:xfrm>
          <a:off x="122505" y="2893485"/>
          <a:ext cx="1162558" cy="937895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80D37D1-DED0-46B6-9C4F-2ACCE1BED9E9}">
      <dsp:nvSpPr>
        <dsp:cNvPr id="0" name=""/>
        <dsp:cNvSpPr/>
      </dsp:nvSpPr>
      <dsp:spPr>
        <a:xfrm>
          <a:off x="0" y="3979128"/>
          <a:ext cx="5812790" cy="201007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Times New Roman" pitchFamily="18" charset="0"/>
              <a:cs typeface="Times New Roman" pitchFamily="18" charset="0"/>
            </a:rPr>
            <a:t>Qaybaha ka qaybgalka bulshada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Times New Roman" pitchFamily="18" charset="0"/>
              <a:cs typeface="Times New Roman" pitchFamily="18" charset="0"/>
            </a:rPr>
            <a:t>Horumarinta iyo xoojinta hanaanka isla-xisaabtanka iyo cadcadaanta ee heerarka hoose iyadoo la adeegsanayo tabo kala duwan ama aalado :-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-Aaladaha kulanka wada xaajoodka bulshada ka hor diyaarinta miisaaniyadda ee jihooyinka hanaanka cadcadaanta iyo isla-xisaabtanka maaliyadeed oo ah fagaare ay bulshada qabaleeyadu kaga qayb-qaataan  qorshaha si loo ogaado baahiyaha mudnaanta la siinayo. </a:t>
          </a:r>
        </a:p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0" kern="1200">
              <a:latin typeface="Times New Roman" pitchFamily="18" charset="0"/>
              <a:cs typeface="Times New Roman" pitchFamily="18" charset="0"/>
            </a:rPr>
            <a:t>- Aaladaha laxisaabtanka bulshada ee iyadoo sare loo qaadayo awoodda bulshada iyo ururada bulshada rayidka ah si loo xoojiyo bixinta adeegyada aas-aasiga ah. </a:t>
          </a:r>
          <a:endParaRPr lang="en-US" sz="17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300" kern="1200"/>
        </a:p>
      </dsp:txBody>
      <dsp:txXfrm>
        <a:off x="1285063" y="3979128"/>
        <a:ext cx="4527726" cy="2010077"/>
      </dsp:txXfrm>
    </dsp:sp>
    <dsp:sp modelId="{8CA0DE55-5AD6-49C2-873F-E41E93778BDA}">
      <dsp:nvSpPr>
        <dsp:cNvPr id="0" name=""/>
        <dsp:cNvSpPr/>
      </dsp:nvSpPr>
      <dsp:spPr>
        <a:xfrm>
          <a:off x="122505" y="4308208"/>
          <a:ext cx="1162558" cy="1351917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1">
  <dgm:title val=""/>
  <dgm:desc val=""/>
  <dgm:catLst>
    <dgm:cat type="list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A3F5-69F5-4D52-BA6A-80984FDF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cabdiraxmaan</cp:lastModifiedBy>
  <cp:revision>48</cp:revision>
  <cp:lastPrinted>2022-10-26T06:23:00Z</cp:lastPrinted>
  <dcterms:created xsi:type="dcterms:W3CDTF">2022-10-25T13:11:00Z</dcterms:created>
  <dcterms:modified xsi:type="dcterms:W3CDTF">2022-11-07T15:26:00Z</dcterms:modified>
</cp:coreProperties>
</file>